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F7518" w14:textId="77777777" w:rsidR="00A3376C" w:rsidRDefault="00A3376C" w:rsidP="002F1152">
      <w:pPr>
        <w:pStyle w:val="Heading2"/>
        <w:spacing w:before="0" w:after="80" w:line="240" w:lineRule="auto"/>
        <w:jc w:val="center"/>
        <w:rPr>
          <w:sz w:val="28"/>
          <w:szCs w:val="28"/>
        </w:rPr>
      </w:pPr>
      <w:r>
        <w:rPr>
          <w:noProof/>
          <w:sz w:val="28"/>
          <w:szCs w:val="28"/>
        </w:rPr>
        <w:drawing>
          <wp:inline distT="0" distB="0" distL="0" distR="0" wp14:anchorId="246E5D4E" wp14:editId="290482CC">
            <wp:extent cx="1449238" cy="8101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3" cy="818233"/>
                    </a:xfrm>
                    <a:prstGeom prst="rect">
                      <a:avLst/>
                    </a:prstGeom>
                  </pic:spPr>
                </pic:pic>
              </a:graphicData>
            </a:graphic>
          </wp:inline>
        </w:drawing>
      </w:r>
    </w:p>
    <w:p w14:paraId="64132D79" w14:textId="77777777" w:rsidR="00A3376C" w:rsidRDefault="00A3376C" w:rsidP="002F1152">
      <w:pPr>
        <w:pStyle w:val="Heading2"/>
        <w:spacing w:before="0" w:after="80" w:line="240" w:lineRule="auto"/>
        <w:jc w:val="center"/>
        <w:rPr>
          <w:sz w:val="28"/>
          <w:szCs w:val="28"/>
        </w:rPr>
      </w:pPr>
    </w:p>
    <w:p w14:paraId="17F2379C" w14:textId="58C4A017" w:rsidR="005923AA" w:rsidRPr="005923AA" w:rsidRDefault="005923AA" w:rsidP="005923AA">
      <w:pPr>
        <w:pStyle w:val="Heading2"/>
        <w:spacing w:before="0" w:after="80" w:line="240" w:lineRule="auto"/>
        <w:jc w:val="center"/>
        <w:rPr>
          <w:sz w:val="28"/>
          <w:szCs w:val="28"/>
        </w:rPr>
      </w:pPr>
      <w:r>
        <w:rPr>
          <w:sz w:val="28"/>
          <w:szCs w:val="28"/>
        </w:rPr>
        <w:t>Western Transportation Research Consortium</w:t>
      </w:r>
    </w:p>
    <w:p w14:paraId="7B1074EC" w14:textId="1FCE63CC" w:rsidR="005923AA" w:rsidRPr="005923AA" w:rsidRDefault="003C3E99" w:rsidP="005923AA">
      <w:pPr>
        <w:jc w:val="center"/>
        <w:rPr>
          <w:b/>
          <w:bCs/>
          <w:sz w:val="28"/>
          <w:szCs w:val="28"/>
        </w:rPr>
      </w:pPr>
      <w:r>
        <w:rPr>
          <w:b/>
          <w:bCs/>
          <w:sz w:val="28"/>
          <w:szCs w:val="28"/>
        </w:rPr>
        <w:t xml:space="preserve">DRAFT </w:t>
      </w:r>
      <w:r w:rsidR="005923AA" w:rsidRPr="005923AA">
        <w:rPr>
          <w:b/>
          <w:bCs/>
          <w:sz w:val="28"/>
          <w:szCs w:val="28"/>
        </w:rPr>
        <w:t>Minutes</w:t>
      </w:r>
    </w:p>
    <w:p w14:paraId="4CC2CD1E" w14:textId="77777777" w:rsidR="003C3E99" w:rsidRPr="003C3E99" w:rsidRDefault="003C3E99" w:rsidP="00A67D90">
      <w:pPr>
        <w:pStyle w:val="BodyText"/>
        <w:ind w:left="0" w:firstLine="0"/>
        <w:jc w:val="center"/>
        <w:rPr>
          <w:spacing w:val="-2"/>
          <w:sz w:val="24"/>
          <w:szCs w:val="24"/>
        </w:rPr>
      </w:pPr>
      <w:r w:rsidRPr="003C3E99">
        <w:rPr>
          <w:spacing w:val="-2"/>
          <w:sz w:val="24"/>
          <w:szCs w:val="24"/>
        </w:rPr>
        <w:t>Web Meeting</w:t>
      </w:r>
    </w:p>
    <w:p w14:paraId="69370944" w14:textId="77777777" w:rsidR="003C3E99" w:rsidRPr="003C3E99" w:rsidRDefault="005923AA" w:rsidP="00A67D90">
      <w:pPr>
        <w:pStyle w:val="BodyText"/>
        <w:ind w:left="0" w:firstLine="0"/>
        <w:jc w:val="center"/>
        <w:rPr>
          <w:spacing w:val="-2"/>
          <w:sz w:val="24"/>
          <w:szCs w:val="24"/>
        </w:rPr>
      </w:pPr>
      <w:r w:rsidRPr="003C3E99">
        <w:rPr>
          <w:spacing w:val="-2"/>
          <w:sz w:val="24"/>
          <w:szCs w:val="24"/>
        </w:rPr>
        <w:t>Monday,</w:t>
      </w:r>
      <w:r w:rsidRPr="003C3E99">
        <w:rPr>
          <w:spacing w:val="3"/>
          <w:sz w:val="24"/>
          <w:szCs w:val="24"/>
        </w:rPr>
        <w:t xml:space="preserve"> </w:t>
      </w:r>
      <w:r w:rsidRPr="003C3E99">
        <w:rPr>
          <w:spacing w:val="-2"/>
          <w:sz w:val="24"/>
          <w:szCs w:val="24"/>
        </w:rPr>
        <w:t>August 12 ,</w:t>
      </w:r>
      <w:r w:rsidRPr="003C3E99">
        <w:rPr>
          <w:spacing w:val="-6"/>
          <w:sz w:val="24"/>
          <w:szCs w:val="24"/>
        </w:rPr>
        <w:t xml:space="preserve"> </w:t>
      </w:r>
      <w:r w:rsidRPr="003C3E99">
        <w:rPr>
          <w:spacing w:val="-2"/>
          <w:sz w:val="24"/>
          <w:szCs w:val="24"/>
        </w:rPr>
        <w:t>2024</w:t>
      </w:r>
    </w:p>
    <w:p w14:paraId="631A72BC" w14:textId="038A3C46" w:rsidR="005923AA" w:rsidRPr="003C3E99" w:rsidRDefault="005923AA" w:rsidP="00A67D90">
      <w:pPr>
        <w:pStyle w:val="BodyText"/>
        <w:ind w:left="0" w:firstLine="0"/>
        <w:jc w:val="center"/>
        <w:rPr>
          <w:sz w:val="24"/>
          <w:szCs w:val="24"/>
        </w:rPr>
      </w:pPr>
      <w:r w:rsidRPr="003C3E99">
        <w:rPr>
          <w:spacing w:val="-2"/>
          <w:sz w:val="24"/>
          <w:szCs w:val="24"/>
        </w:rPr>
        <w:t>11:00am –12:00pm</w:t>
      </w:r>
      <w:r w:rsidRPr="003C3E99">
        <w:rPr>
          <w:spacing w:val="-6"/>
          <w:sz w:val="24"/>
          <w:szCs w:val="24"/>
        </w:rPr>
        <w:t xml:space="preserve"> </w:t>
      </w:r>
      <w:r w:rsidRPr="003C3E99">
        <w:rPr>
          <w:spacing w:val="-5"/>
          <w:sz w:val="24"/>
          <w:szCs w:val="24"/>
        </w:rPr>
        <w:t>MT</w:t>
      </w:r>
    </w:p>
    <w:p w14:paraId="24AE853D" w14:textId="77777777" w:rsidR="00085FE9" w:rsidRPr="005923AA" w:rsidRDefault="00085FE9" w:rsidP="005923AA">
      <w:pPr>
        <w:pStyle w:val="BodyText"/>
        <w:ind w:left="0" w:firstLine="0"/>
        <w:rPr>
          <w:rFonts w:eastAsiaTheme="minorHAnsi"/>
          <w:bCs/>
          <w:color w:val="39404D"/>
        </w:rPr>
      </w:pPr>
    </w:p>
    <w:p w14:paraId="0C4EBC2E" w14:textId="77777777" w:rsidR="005923AA" w:rsidRDefault="005923AA" w:rsidP="005923AA">
      <w:pPr>
        <w:pStyle w:val="BodyText"/>
        <w:ind w:left="0" w:firstLine="0"/>
      </w:pPr>
    </w:p>
    <w:p w14:paraId="443570E9" w14:textId="2300E77F" w:rsidR="005923AA" w:rsidRPr="003C3E99" w:rsidRDefault="005923AA" w:rsidP="003C3E99">
      <w:pPr>
        <w:spacing w:after="80" w:line="240" w:lineRule="auto"/>
        <w:rPr>
          <w:b/>
          <w:bCs/>
          <w:u w:val="single"/>
        </w:rPr>
      </w:pPr>
      <w:r w:rsidRPr="003C3E99">
        <w:rPr>
          <w:b/>
          <w:bCs/>
          <w:u w:val="single"/>
        </w:rPr>
        <w:t>Attendees:</w:t>
      </w:r>
    </w:p>
    <w:p w14:paraId="33B1B248" w14:textId="77777777" w:rsidR="00746E50" w:rsidRDefault="00746E50" w:rsidP="003C3E99">
      <w:pPr>
        <w:pStyle w:val="Kirsten-Bullets"/>
        <w:numPr>
          <w:ilvl w:val="0"/>
          <w:numId w:val="77"/>
        </w:numPr>
        <w:spacing w:after="80"/>
        <w:sectPr w:rsidR="00746E50" w:rsidSect="00550F85">
          <w:footerReference w:type="default" r:id="rId9"/>
          <w:pgSz w:w="12240" w:h="15840"/>
          <w:pgMar w:top="1440" w:right="1440" w:bottom="1440" w:left="1440" w:header="720" w:footer="720" w:gutter="0"/>
          <w:cols w:space="720"/>
          <w:titlePg/>
          <w:docGrid w:linePitch="360"/>
        </w:sectPr>
      </w:pPr>
    </w:p>
    <w:p w14:paraId="1FD2446C" w14:textId="77777777" w:rsidR="003C3E99" w:rsidRDefault="003C3E99" w:rsidP="007E2CE8">
      <w:pPr>
        <w:pStyle w:val="Kirsten-Bullets"/>
        <w:numPr>
          <w:ilvl w:val="0"/>
          <w:numId w:val="77"/>
        </w:numPr>
        <w:spacing w:before="40" w:after="0"/>
      </w:pPr>
      <w:r>
        <w:t>Alaska: Cristina DeMattio</w:t>
      </w:r>
    </w:p>
    <w:p w14:paraId="6097A58B" w14:textId="77777777" w:rsidR="003C3E99" w:rsidRDefault="003C3E99" w:rsidP="007E2CE8">
      <w:pPr>
        <w:pStyle w:val="Kirsten-Bullets"/>
        <w:numPr>
          <w:ilvl w:val="0"/>
          <w:numId w:val="77"/>
        </w:numPr>
        <w:spacing w:before="40" w:after="0"/>
      </w:pPr>
      <w:r>
        <w:t>California: Joe Horton, Sang Le</w:t>
      </w:r>
    </w:p>
    <w:p w14:paraId="34B6BC2F" w14:textId="77777777" w:rsidR="003C3E99" w:rsidRDefault="003C3E99" w:rsidP="007E2CE8">
      <w:pPr>
        <w:pStyle w:val="Kirsten-Bullets"/>
        <w:numPr>
          <w:ilvl w:val="0"/>
          <w:numId w:val="77"/>
        </w:numPr>
        <w:spacing w:before="40" w:after="0"/>
      </w:pPr>
      <w:r>
        <w:t>Colorado: Steve Cohn</w:t>
      </w:r>
    </w:p>
    <w:p w14:paraId="615E261F" w14:textId="77777777" w:rsidR="003C3E99" w:rsidRDefault="003C3E99" w:rsidP="007E2CE8">
      <w:pPr>
        <w:pStyle w:val="Kirsten-Bullets"/>
        <w:numPr>
          <w:ilvl w:val="0"/>
          <w:numId w:val="77"/>
        </w:numPr>
        <w:spacing w:before="40" w:after="0"/>
      </w:pPr>
      <w:r>
        <w:t>Idaho: Ned Parrish</w:t>
      </w:r>
    </w:p>
    <w:p w14:paraId="73E9654D" w14:textId="77777777" w:rsidR="003C3E99" w:rsidRDefault="003C3E99" w:rsidP="007E2CE8">
      <w:pPr>
        <w:pStyle w:val="Kirsten-Bullets"/>
        <w:numPr>
          <w:ilvl w:val="0"/>
          <w:numId w:val="77"/>
        </w:numPr>
        <w:spacing w:before="40" w:after="0"/>
      </w:pPr>
      <w:r>
        <w:t>Montana: Rebecca Ridenour</w:t>
      </w:r>
    </w:p>
    <w:p w14:paraId="5BE02658" w14:textId="77777777" w:rsidR="003C3E99" w:rsidRDefault="003C3E99" w:rsidP="007E2CE8">
      <w:pPr>
        <w:pStyle w:val="Kirsten-Bullets"/>
        <w:numPr>
          <w:ilvl w:val="0"/>
          <w:numId w:val="77"/>
        </w:numPr>
        <w:spacing w:before="40" w:after="0"/>
      </w:pPr>
      <w:r>
        <w:t>Nebraska: Mark Fischer</w:t>
      </w:r>
    </w:p>
    <w:p w14:paraId="412BE30C" w14:textId="77777777" w:rsidR="003C3E99" w:rsidRDefault="003C3E99" w:rsidP="007E2CE8">
      <w:pPr>
        <w:pStyle w:val="Kirsten-Bullets"/>
        <w:numPr>
          <w:ilvl w:val="0"/>
          <w:numId w:val="77"/>
        </w:numPr>
        <w:spacing w:before="40" w:after="0"/>
      </w:pPr>
      <w:r>
        <w:t>Nevada: Lucy Koury</w:t>
      </w:r>
    </w:p>
    <w:p w14:paraId="4BB21E79" w14:textId="77777777" w:rsidR="003C3E99" w:rsidRDefault="003C3E99" w:rsidP="007E2CE8">
      <w:pPr>
        <w:pStyle w:val="Kirsten-Bullets"/>
        <w:numPr>
          <w:ilvl w:val="0"/>
          <w:numId w:val="77"/>
        </w:numPr>
        <w:spacing w:before="40" w:after="0"/>
      </w:pPr>
      <w:r>
        <w:t>New Mexico: Ed Halbig</w:t>
      </w:r>
    </w:p>
    <w:p w14:paraId="0B47DD01" w14:textId="32AFA5BF" w:rsidR="003C3E99" w:rsidRDefault="003C3E99" w:rsidP="007E2CE8">
      <w:pPr>
        <w:pStyle w:val="Kirsten-Bullets"/>
        <w:numPr>
          <w:ilvl w:val="0"/>
          <w:numId w:val="77"/>
        </w:numPr>
        <w:spacing w:before="40" w:after="0"/>
      </w:pPr>
      <w:r>
        <w:t>North Dakota: T.J. Murphy</w:t>
      </w:r>
    </w:p>
    <w:p w14:paraId="5EF6290E" w14:textId="77777777" w:rsidR="003C3E99" w:rsidRDefault="003C3E99" w:rsidP="007E2CE8">
      <w:pPr>
        <w:pStyle w:val="Kirsten-Bullets"/>
        <w:numPr>
          <w:ilvl w:val="0"/>
          <w:numId w:val="77"/>
        </w:numPr>
        <w:spacing w:before="40" w:after="0"/>
      </w:pPr>
      <w:r>
        <w:t>Texas: Kevin Pete</w:t>
      </w:r>
    </w:p>
    <w:p w14:paraId="2491F90C" w14:textId="77777777" w:rsidR="003C3E99" w:rsidRDefault="003C3E99" w:rsidP="007E2CE8">
      <w:pPr>
        <w:pStyle w:val="Kirsten-Bullets"/>
        <w:numPr>
          <w:ilvl w:val="0"/>
          <w:numId w:val="77"/>
        </w:numPr>
        <w:spacing w:before="40" w:after="0"/>
      </w:pPr>
      <w:r>
        <w:t>Utah: Cameron Kergaye, David Stevens</w:t>
      </w:r>
    </w:p>
    <w:p w14:paraId="0F0BF79C" w14:textId="77777777" w:rsidR="003C3E99" w:rsidRDefault="003C3E99" w:rsidP="007E2CE8">
      <w:pPr>
        <w:pStyle w:val="Kirsten-Bullets"/>
        <w:numPr>
          <w:ilvl w:val="0"/>
          <w:numId w:val="77"/>
        </w:numPr>
        <w:spacing w:before="40" w:after="0"/>
      </w:pPr>
      <w:r>
        <w:t>Washington: Jon Peterson</w:t>
      </w:r>
    </w:p>
    <w:p w14:paraId="43115616" w14:textId="6C49C034" w:rsidR="00746E50" w:rsidRDefault="003C3E99" w:rsidP="007E2CE8">
      <w:pPr>
        <w:pStyle w:val="Kirsten-Bullets"/>
        <w:numPr>
          <w:ilvl w:val="0"/>
          <w:numId w:val="77"/>
        </w:numPr>
        <w:spacing w:before="40" w:after="0"/>
        <w:sectPr w:rsidR="00746E50" w:rsidSect="00746E50">
          <w:type w:val="continuous"/>
          <w:pgSz w:w="12240" w:h="15840"/>
          <w:pgMar w:top="1440" w:right="1440" w:bottom="1440" w:left="1440" w:header="720" w:footer="720" w:gutter="0"/>
          <w:cols w:num="2" w:space="720"/>
          <w:titlePg/>
          <w:docGrid w:linePitch="360"/>
        </w:sectPr>
      </w:pPr>
      <w:r>
        <w:t>CTC &amp; Associates: Brian Hirt, Kirsten Seeber</w:t>
      </w:r>
    </w:p>
    <w:p w14:paraId="262926FA" w14:textId="77777777" w:rsidR="0086127E" w:rsidRDefault="0086127E" w:rsidP="005923AA">
      <w:pPr>
        <w:spacing w:after="80" w:line="240" w:lineRule="auto"/>
      </w:pPr>
    </w:p>
    <w:p w14:paraId="2913579F" w14:textId="77777777" w:rsidR="007E2CE8" w:rsidRDefault="007E2CE8" w:rsidP="007E2CE8">
      <w:pPr>
        <w:pStyle w:val="Kirsten-Bullets"/>
        <w:numPr>
          <w:ilvl w:val="0"/>
          <w:numId w:val="0"/>
        </w:numPr>
        <w:spacing w:before="40" w:after="0"/>
        <w:ind w:left="360" w:hanging="360"/>
      </w:pPr>
      <w:r>
        <w:t>Member states not in attendance: Oklahoma, Wyoming</w:t>
      </w:r>
    </w:p>
    <w:p w14:paraId="3D34AE66" w14:textId="77777777" w:rsidR="007E2CE8" w:rsidRDefault="007E2CE8" w:rsidP="005923AA">
      <w:pPr>
        <w:spacing w:after="80" w:line="240" w:lineRule="auto"/>
      </w:pPr>
    </w:p>
    <w:p w14:paraId="598A54E7" w14:textId="60AA1A9A" w:rsidR="00085FE9" w:rsidRPr="00085FE9" w:rsidRDefault="00085FE9" w:rsidP="005923AA">
      <w:pPr>
        <w:spacing w:after="80" w:line="240" w:lineRule="auto"/>
        <w:rPr>
          <w:b/>
          <w:bCs/>
          <w:u w:val="single"/>
        </w:rPr>
      </w:pPr>
      <w:r w:rsidRPr="00085FE9">
        <w:rPr>
          <w:b/>
          <w:bCs/>
          <w:u w:val="single"/>
        </w:rPr>
        <w:t>Agenda</w:t>
      </w:r>
    </w:p>
    <w:p w14:paraId="14C6EF99" w14:textId="02691AF9" w:rsidR="00A67D90" w:rsidRDefault="00A67D90" w:rsidP="00F714DB">
      <w:pPr>
        <w:pStyle w:val="Kirsten-Bullets"/>
        <w:numPr>
          <w:ilvl w:val="0"/>
          <w:numId w:val="77"/>
        </w:numPr>
        <w:spacing w:after="80"/>
      </w:pPr>
      <w:r>
        <w:t>November 2024 meeting planning – One-day WTRC meeting followed by a one-day Research Peer Exchange.</w:t>
      </w:r>
    </w:p>
    <w:p w14:paraId="01E967A1" w14:textId="7FAF28B5" w:rsidR="00311764" w:rsidRDefault="00E00A3B" w:rsidP="00F714DB">
      <w:pPr>
        <w:pStyle w:val="Kirsten-Bullets"/>
        <w:numPr>
          <w:ilvl w:val="1"/>
          <w:numId w:val="77"/>
        </w:numPr>
        <w:spacing w:after="80"/>
      </w:pPr>
      <w:r>
        <w:t>Potential weeks to hold the meeting/peer exchange.</w:t>
      </w:r>
    </w:p>
    <w:p w14:paraId="3D07EAA2" w14:textId="703A26A4" w:rsidR="005E7A70" w:rsidRDefault="008E4D4A" w:rsidP="00F714DB">
      <w:pPr>
        <w:pStyle w:val="Kirsten-Bullets"/>
        <w:numPr>
          <w:ilvl w:val="2"/>
          <w:numId w:val="77"/>
        </w:numPr>
        <w:spacing w:after="80"/>
      </w:pPr>
      <w:r>
        <w:t>October 29-30 (week of AASHTO Annual Meeting)</w:t>
      </w:r>
    </w:p>
    <w:p w14:paraId="4F6BD66D" w14:textId="77777777" w:rsidR="00E00A3B" w:rsidRDefault="00E00A3B" w:rsidP="00F714DB">
      <w:pPr>
        <w:pStyle w:val="Kirsten-Bullets"/>
        <w:numPr>
          <w:ilvl w:val="2"/>
          <w:numId w:val="77"/>
        </w:numPr>
        <w:spacing w:after="80"/>
      </w:pPr>
      <w:r>
        <w:t>November 13-14 (Monday, November 11 is Veterans Day)</w:t>
      </w:r>
    </w:p>
    <w:p w14:paraId="29811868" w14:textId="4C8D2D88" w:rsidR="00E00A3B" w:rsidRDefault="00E00A3B" w:rsidP="00F714DB">
      <w:pPr>
        <w:pStyle w:val="Kirsten-Bullets"/>
        <w:numPr>
          <w:ilvl w:val="2"/>
          <w:numId w:val="77"/>
        </w:numPr>
        <w:spacing w:after="80"/>
      </w:pPr>
      <w:r>
        <w:t>Week of November 18 (full week before Thanksgiving), either 11/19 and 11/20 or 11/20 and 11/21.</w:t>
      </w:r>
    </w:p>
    <w:p w14:paraId="25DAA154" w14:textId="71FD0058" w:rsidR="00E00A3B" w:rsidRDefault="00E00A3B" w:rsidP="00F714DB">
      <w:pPr>
        <w:pStyle w:val="Kirsten-Bullets"/>
        <w:numPr>
          <w:ilvl w:val="1"/>
          <w:numId w:val="77"/>
        </w:numPr>
        <w:spacing w:after="80"/>
      </w:pPr>
      <w:r>
        <w:t xml:space="preserve">The </w:t>
      </w:r>
      <w:r w:rsidR="009B5B76">
        <w:t>members</w:t>
      </w:r>
      <w:r>
        <w:t xml:space="preserve"> selected Tuesday, 11/19 and Wednesday, 11/20 for the meeting dates. Monday, 11/18 and Wednesday, 11/20 or Thursday, 11/21 would be travel days.</w:t>
      </w:r>
    </w:p>
    <w:p w14:paraId="61480C9F" w14:textId="77777777" w:rsidR="003C3E99" w:rsidRDefault="003440E3" w:rsidP="003C3E99">
      <w:pPr>
        <w:pStyle w:val="Kirsten-Bullets"/>
        <w:numPr>
          <w:ilvl w:val="2"/>
          <w:numId w:val="77"/>
        </w:numPr>
        <w:spacing w:after="80"/>
      </w:pPr>
      <w:r>
        <w:t>CTC will send a save</w:t>
      </w:r>
      <w:r w:rsidR="00E00A3B">
        <w:t>-</w:t>
      </w:r>
      <w:r>
        <w:t>the</w:t>
      </w:r>
      <w:r w:rsidR="00E00A3B">
        <w:t>-</w:t>
      </w:r>
      <w:r>
        <w:t>date</w:t>
      </w:r>
      <w:r w:rsidR="00E00A3B">
        <w:t xml:space="preserve"> calendar invitation and an email with a draft agenda. This will get the meeting on calendars and provide</w:t>
      </w:r>
      <w:r w:rsidR="009B5B76">
        <w:t xml:space="preserve"> basic</w:t>
      </w:r>
      <w:r w:rsidR="00E00A3B">
        <w:t xml:space="preserve"> information for travel approvals. </w:t>
      </w:r>
    </w:p>
    <w:p w14:paraId="18B31580" w14:textId="62F4B81D" w:rsidR="000F2A05" w:rsidRDefault="000F2A05" w:rsidP="003C3E99">
      <w:pPr>
        <w:pStyle w:val="Kirsten-Bullets"/>
        <w:numPr>
          <w:ilvl w:val="2"/>
          <w:numId w:val="77"/>
        </w:numPr>
        <w:spacing w:after="80"/>
      </w:pPr>
      <w:r>
        <w:t xml:space="preserve">Cameron will send a draft agenda to Brian. </w:t>
      </w:r>
    </w:p>
    <w:p w14:paraId="2B79D3C2" w14:textId="0BEB37AE" w:rsidR="00D94390" w:rsidRPr="00085FE9" w:rsidRDefault="00D94390" w:rsidP="00F714DB">
      <w:pPr>
        <w:pStyle w:val="Kirsten-Bullets"/>
        <w:numPr>
          <w:ilvl w:val="1"/>
          <w:numId w:val="77"/>
        </w:numPr>
        <w:spacing w:after="80"/>
      </w:pPr>
      <w:r>
        <w:t>Meeting times – 8:00 a</w:t>
      </w:r>
      <w:r w:rsidR="003C3E99">
        <w:t>.</w:t>
      </w:r>
      <w:r>
        <w:t>m</w:t>
      </w:r>
      <w:r w:rsidR="003C3E99">
        <w:t xml:space="preserve">. </w:t>
      </w:r>
      <w:r>
        <w:t>-</w:t>
      </w:r>
      <w:r w:rsidR="003C3E99">
        <w:t xml:space="preserve"> </w:t>
      </w:r>
      <w:r>
        <w:t>4:00 p</w:t>
      </w:r>
      <w:r w:rsidR="003C3E99">
        <w:t>.</w:t>
      </w:r>
      <w:r>
        <w:t>m</w:t>
      </w:r>
      <w:r w:rsidR="003C3E99">
        <w:t>.</w:t>
      </w:r>
      <w:r>
        <w:t xml:space="preserve"> both days? Set this for now and it can be changed as the agenda is finalized.</w:t>
      </w:r>
    </w:p>
    <w:p w14:paraId="1FBC4180" w14:textId="3B04E85C" w:rsidR="009B5B76" w:rsidRDefault="00A67D90" w:rsidP="00F714DB">
      <w:pPr>
        <w:pStyle w:val="Kirsten-Bullets"/>
        <w:numPr>
          <w:ilvl w:val="1"/>
          <w:numId w:val="77"/>
        </w:numPr>
        <w:spacing w:after="80"/>
      </w:pPr>
      <w:r>
        <w:lastRenderedPageBreak/>
        <w:t>Research P</w:t>
      </w:r>
      <w:r w:rsidR="009B5B76">
        <w:t xml:space="preserve">eer </w:t>
      </w:r>
      <w:r>
        <w:t>E</w:t>
      </w:r>
      <w:r w:rsidR="009B5B76">
        <w:t>xchange</w:t>
      </w:r>
      <w:r w:rsidR="00BA7D8D">
        <w:t xml:space="preserve">. </w:t>
      </w:r>
    </w:p>
    <w:p w14:paraId="4675CDB7" w14:textId="5EB35390" w:rsidR="00FA3CE8" w:rsidRDefault="009B5B76" w:rsidP="00F714DB">
      <w:pPr>
        <w:pStyle w:val="Kirsten-Bullets"/>
        <w:numPr>
          <w:ilvl w:val="2"/>
          <w:numId w:val="77"/>
        </w:numPr>
        <w:spacing w:after="80"/>
      </w:pPr>
      <w:r>
        <w:t xml:space="preserve">For the November </w:t>
      </w:r>
      <w:r w:rsidR="00A67D90">
        <w:t>peer exchange,</w:t>
      </w:r>
      <w:r>
        <w:t xml:space="preserve"> there is n</w:t>
      </w:r>
      <w:r w:rsidR="00BA7D8D">
        <w:t xml:space="preserve">ot a lot of time to pick topics that appeal to </w:t>
      </w:r>
      <w:r w:rsidR="00FA3CE8">
        <w:t>additional</w:t>
      </w:r>
      <w:r w:rsidR="00BA7D8D">
        <w:t xml:space="preserve"> states who </w:t>
      </w:r>
      <w:r w:rsidR="00FA3CE8">
        <w:t>might</w:t>
      </w:r>
      <w:r w:rsidR="00BA7D8D">
        <w:t xml:space="preserve"> want to cohost. </w:t>
      </w:r>
    </w:p>
    <w:p w14:paraId="42C75F21" w14:textId="7BD6ED1A" w:rsidR="00A67D90" w:rsidRDefault="003C3E99" w:rsidP="00F714DB">
      <w:pPr>
        <w:pStyle w:val="Kirsten-Bullets"/>
        <w:numPr>
          <w:ilvl w:val="2"/>
          <w:numId w:val="77"/>
        </w:numPr>
        <w:spacing w:after="80"/>
      </w:pPr>
      <w:r>
        <w:t xml:space="preserve">One </w:t>
      </w:r>
      <w:r w:rsidR="00A67D90">
        <w:t xml:space="preserve">peer exchange </w:t>
      </w:r>
      <w:r>
        <w:t xml:space="preserve">topic </w:t>
      </w:r>
      <w:r w:rsidR="00A67D90">
        <w:t>U</w:t>
      </w:r>
      <w:r>
        <w:t>tah</w:t>
      </w:r>
      <w:r w:rsidR="00A67D90">
        <w:t xml:space="preserve"> </w:t>
      </w:r>
      <w:r>
        <w:t xml:space="preserve">proposed </w:t>
      </w:r>
      <w:r w:rsidR="00A67D90">
        <w:t>is how DOTs share their research efforts with agency leadership to gain their support. Every member should be able to relate to this theme.</w:t>
      </w:r>
      <w:r>
        <w:t xml:space="preserve"> An additional topic mentioned was best practices for research management.</w:t>
      </w:r>
    </w:p>
    <w:p w14:paraId="584E8DC2" w14:textId="65F972EA" w:rsidR="00F74550" w:rsidRDefault="00F74550" w:rsidP="00F714DB">
      <w:pPr>
        <w:pStyle w:val="Kirsten-Bullets"/>
        <w:numPr>
          <w:ilvl w:val="0"/>
          <w:numId w:val="77"/>
        </w:numPr>
        <w:spacing w:after="80"/>
      </w:pPr>
      <w:r>
        <w:t>Credit for peer exchange/peer exchange hosts</w:t>
      </w:r>
    </w:p>
    <w:p w14:paraId="5F5B6305" w14:textId="56F0DCBF" w:rsidR="00A67D90" w:rsidRDefault="00A67D90" w:rsidP="00F714DB">
      <w:pPr>
        <w:pStyle w:val="Kirsten-Bullets"/>
        <w:numPr>
          <w:ilvl w:val="1"/>
          <w:numId w:val="77"/>
        </w:numPr>
        <w:spacing w:after="80"/>
      </w:pPr>
      <w:r>
        <w:t xml:space="preserve">The host state will get the Research Peer Exchange credit. </w:t>
      </w:r>
      <w:r w:rsidR="003C3E99">
        <w:t>Utah</w:t>
      </w:r>
      <w:r>
        <w:t xml:space="preserve"> will be able to get credit from their FWHA Division Office for this peer exchange.</w:t>
      </w:r>
    </w:p>
    <w:p w14:paraId="7695CECE" w14:textId="139A81E6" w:rsidR="00BA7D8D" w:rsidRDefault="00BA7D8D" w:rsidP="00F714DB">
      <w:pPr>
        <w:pStyle w:val="Kirsten-Bullets"/>
        <w:numPr>
          <w:ilvl w:val="1"/>
          <w:numId w:val="77"/>
        </w:numPr>
        <w:spacing w:after="80"/>
      </w:pPr>
      <w:r>
        <w:t xml:space="preserve">Brian – </w:t>
      </w:r>
      <w:r w:rsidR="00F74550">
        <w:t>There is some a</w:t>
      </w:r>
      <w:r>
        <w:t xml:space="preserve">dvance work for </w:t>
      </w:r>
      <w:r w:rsidR="00432817">
        <w:t>multiple</w:t>
      </w:r>
      <w:r>
        <w:t xml:space="preserve"> states to get </w:t>
      </w:r>
      <w:r w:rsidR="00FA3CE8">
        <w:t xml:space="preserve">peer exchange </w:t>
      </w:r>
      <w:r>
        <w:t xml:space="preserve">credit. </w:t>
      </w:r>
    </w:p>
    <w:p w14:paraId="27A0A1B2" w14:textId="339256F2" w:rsidR="00BA7D8D" w:rsidRDefault="00BA7D8D" w:rsidP="00F714DB">
      <w:pPr>
        <w:pStyle w:val="Kirsten-Bullets"/>
        <w:numPr>
          <w:ilvl w:val="2"/>
          <w:numId w:val="77"/>
        </w:numPr>
        <w:spacing w:after="80"/>
      </w:pPr>
      <w:r>
        <w:t xml:space="preserve">Timing – Picking topics is a detailed process. </w:t>
      </w:r>
      <w:r w:rsidR="00FA3CE8">
        <w:t>The cohosts</w:t>
      </w:r>
      <w:r>
        <w:t xml:space="preserve"> to agree and get approval from </w:t>
      </w:r>
      <w:r w:rsidR="00FA3CE8">
        <w:t xml:space="preserve">their </w:t>
      </w:r>
      <w:r>
        <w:t>FHWA Division Office</w:t>
      </w:r>
      <w:r w:rsidR="00FA3CE8">
        <w:t>s</w:t>
      </w:r>
      <w:r>
        <w:t>.</w:t>
      </w:r>
    </w:p>
    <w:p w14:paraId="02919A2E" w14:textId="1070BAC5" w:rsidR="00BA7D8D" w:rsidRDefault="00FA3CE8" w:rsidP="00F714DB">
      <w:pPr>
        <w:pStyle w:val="Kirsten-Bullets"/>
        <w:numPr>
          <w:ilvl w:val="2"/>
          <w:numId w:val="77"/>
        </w:numPr>
        <w:spacing w:after="80"/>
      </w:pPr>
      <w:r>
        <w:t>It m</w:t>
      </w:r>
      <w:r w:rsidR="00BA7D8D">
        <w:t xml:space="preserve">ight be a stretch for </w:t>
      </w:r>
      <w:r>
        <w:t>some FHWA Division Offices</w:t>
      </w:r>
      <w:r w:rsidR="00BA7D8D">
        <w:t xml:space="preserve"> to approve a one-day </w:t>
      </w:r>
      <w:r>
        <w:t>peer exchange</w:t>
      </w:r>
      <w:r w:rsidR="00BA7D8D">
        <w:t xml:space="preserve"> that is being hosted by multiple states. </w:t>
      </w:r>
      <w:r>
        <w:t>We may need to lengthen the peer exchanges to two</w:t>
      </w:r>
      <w:r w:rsidR="00BA7D8D">
        <w:t xml:space="preserve"> days</w:t>
      </w:r>
      <w:r>
        <w:t>.</w:t>
      </w:r>
    </w:p>
    <w:p w14:paraId="57370089" w14:textId="60E75452" w:rsidR="00432817" w:rsidRDefault="003C3E99" w:rsidP="00F714DB">
      <w:pPr>
        <w:pStyle w:val="Kirsten-Bullets"/>
        <w:numPr>
          <w:ilvl w:val="1"/>
          <w:numId w:val="77"/>
        </w:numPr>
        <w:spacing w:after="80"/>
      </w:pPr>
      <w:r>
        <w:t>California</w:t>
      </w:r>
      <w:r w:rsidR="00D74CE2">
        <w:t xml:space="preserve"> doesn’t </w:t>
      </w:r>
      <w:r w:rsidR="00432817">
        <w:t xml:space="preserve">have an issue getting credit </w:t>
      </w:r>
      <w:r w:rsidR="00A11DB1">
        <w:t xml:space="preserve">for a peer exchange </w:t>
      </w:r>
      <w:r w:rsidR="00432817">
        <w:t>from their</w:t>
      </w:r>
      <w:r w:rsidR="00A11DB1">
        <w:t xml:space="preserve"> FHWA</w:t>
      </w:r>
      <w:r w:rsidR="00432817">
        <w:t xml:space="preserve"> Division Office. Do other states have any problems? </w:t>
      </w:r>
    </w:p>
    <w:p w14:paraId="3E87D0D9" w14:textId="3A86605C" w:rsidR="00432817" w:rsidRDefault="00A11DB1" w:rsidP="00F714DB">
      <w:pPr>
        <w:pStyle w:val="Kirsten-Bullets"/>
        <w:numPr>
          <w:ilvl w:val="2"/>
          <w:numId w:val="77"/>
        </w:numPr>
        <w:spacing w:after="80"/>
      </w:pPr>
      <w:r>
        <w:t>Kevin</w:t>
      </w:r>
      <w:r w:rsidR="00A10EC3">
        <w:t xml:space="preserve"> –</w:t>
      </w:r>
      <w:r>
        <w:t xml:space="preserve"> </w:t>
      </w:r>
      <w:r w:rsidR="003C3E99">
        <w:t>Texas</w:t>
      </w:r>
      <w:r w:rsidR="00A10EC3">
        <w:t xml:space="preserve"> involve</w:t>
      </w:r>
      <w:r>
        <w:t>s</w:t>
      </w:r>
      <w:r w:rsidR="00A10EC3">
        <w:t xml:space="preserve"> their FHWA </w:t>
      </w:r>
      <w:r w:rsidR="00A67D90">
        <w:t xml:space="preserve">Division </w:t>
      </w:r>
      <w:r w:rsidR="00A10EC3">
        <w:t>Office in</w:t>
      </w:r>
      <w:r>
        <w:t xml:space="preserve"> peer exchange</w:t>
      </w:r>
      <w:r w:rsidR="00A10EC3">
        <w:t xml:space="preserve"> planning.</w:t>
      </w:r>
    </w:p>
    <w:p w14:paraId="47A0860F" w14:textId="171B92D3" w:rsidR="00A11DB1" w:rsidRDefault="00A10EC3" w:rsidP="00F714DB">
      <w:pPr>
        <w:pStyle w:val="Kirsten-Bullets"/>
        <w:numPr>
          <w:ilvl w:val="2"/>
          <w:numId w:val="77"/>
        </w:numPr>
        <w:spacing w:after="80"/>
      </w:pPr>
      <w:r>
        <w:t xml:space="preserve">Ned – </w:t>
      </w:r>
      <w:r w:rsidR="003C3E99">
        <w:t>Idaho</w:t>
      </w:r>
      <w:r w:rsidR="00A11DB1">
        <w:t xml:space="preserve"> will meet their peer exchange requirement with the peer exchange WA proposes on tech transfer.</w:t>
      </w:r>
    </w:p>
    <w:p w14:paraId="14D710AE" w14:textId="59D54F67" w:rsidR="00A10EC3" w:rsidRDefault="00A11DB1" w:rsidP="00F714DB">
      <w:pPr>
        <w:pStyle w:val="Kirsten-Bullets"/>
        <w:numPr>
          <w:ilvl w:val="3"/>
          <w:numId w:val="77"/>
        </w:numPr>
        <w:spacing w:after="80"/>
      </w:pPr>
      <w:r>
        <w:t>Their</w:t>
      </w:r>
      <w:r w:rsidR="00A10EC3">
        <w:t xml:space="preserve"> FHWA </w:t>
      </w:r>
      <w:r>
        <w:t xml:space="preserve">Division Office contact </w:t>
      </w:r>
      <w:r w:rsidR="00A10EC3">
        <w:t xml:space="preserve">thought </w:t>
      </w:r>
      <w:r>
        <w:t>a peer exchange</w:t>
      </w:r>
      <w:r w:rsidR="00A10EC3">
        <w:t xml:space="preserve"> has to touch on all aspects of their </w:t>
      </w:r>
      <w:r>
        <w:t>Research</w:t>
      </w:r>
      <w:r w:rsidR="00A10EC3">
        <w:t xml:space="preserve"> program. They eventually accepted a </w:t>
      </w:r>
      <w:r>
        <w:t>peer exchange</w:t>
      </w:r>
      <w:r w:rsidR="00A10EC3">
        <w:t xml:space="preserve"> on a more limited topic</w:t>
      </w:r>
      <w:r>
        <w:t>.</w:t>
      </w:r>
    </w:p>
    <w:p w14:paraId="03DB579A" w14:textId="4D904611" w:rsidR="00A11DB1" w:rsidRDefault="00A11DB1" w:rsidP="00F714DB">
      <w:pPr>
        <w:pStyle w:val="Kirsten-Bullets"/>
        <w:numPr>
          <w:ilvl w:val="2"/>
          <w:numId w:val="77"/>
        </w:numPr>
        <w:spacing w:after="80"/>
      </w:pPr>
      <w:r>
        <w:t>Steve is happy to use this as an opp</w:t>
      </w:r>
      <w:r w:rsidR="00D74CE2">
        <w:t>ortunity</w:t>
      </w:r>
      <w:r>
        <w:t xml:space="preserve"> to push </w:t>
      </w:r>
      <w:r w:rsidR="00D74CE2">
        <w:t>CO’s FHWA</w:t>
      </w:r>
      <w:r>
        <w:t xml:space="preserve"> Division </w:t>
      </w:r>
      <w:r w:rsidR="00673EC3">
        <w:t>Office,</w:t>
      </w:r>
      <w:r>
        <w:t xml:space="preserve"> </w:t>
      </w:r>
      <w:r w:rsidR="00D74CE2">
        <w:t>so they see</w:t>
      </w:r>
      <w:r>
        <w:t xml:space="preserve"> what other states/Division Offices are accepting as </w:t>
      </w:r>
      <w:r w:rsidR="00D74CE2">
        <w:t>peer exchange</w:t>
      </w:r>
      <w:r>
        <w:t>s.</w:t>
      </w:r>
    </w:p>
    <w:p w14:paraId="7500F9FD" w14:textId="4BE4A422" w:rsidR="00A10EC3" w:rsidRDefault="00A10EC3" w:rsidP="00F714DB">
      <w:pPr>
        <w:pStyle w:val="Kirsten-Bullets"/>
        <w:numPr>
          <w:ilvl w:val="1"/>
          <w:numId w:val="77"/>
        </w:numPr>
        <w:spacing w:after="80"/>
      </w:pPr>
      <w:r>
        <w:t xml:space="preserve">Ned – </w:t>
      </w:r>
      <w:r w:rsidR="00A11DB1">
        <w:t xml:space="preserve">Focus the peer exchange on </w:t>
      </w:r>
      <w:r>
        <w:t xml:space="preserve">regional collaboration and the WTRC. How can states better collaborate to </w:t>
      </w:r>
      <w:r w:rsidR="00A11DB1">
        <w:t>advance</w:t>
      </w:r>
      <w:r>
        <w:t xml:space="preserve"> </w:t>
      </w:r>
      <w:r w:rsidR="00A11DB1">
        <w:t>transportation</w:t>
      </w:r>
      <w:r>
        <w:t xml:space="preserve"> research in the region</w:t>
      </w:r>
      <w:r w:rsidR="00A11DB1">
        <w:t>?</w:t>
      </w:r>
      <w:r w:rsidR="00005E40">
        <w:t xml:space="preserve"> The </w:t>
      </w:r>
      <w:r w:rsidR="00A11DB1">
        <w:t>peer exchange</w:t>
      </w:r>
      <w:r w:rsidR="00005E40">
        <w:t xml:space="preserve"> would be a </w:t>
      </w:r>
      <w:r w:rsidR="00A11DB1">
        <w:t>two</w:t>
      </w:r>
      <w:r w:rsidR="00005E40">
        <w:t>-day event about WTRC and collaboration with action items coming out of it.</w:t>
      </w:r>
    </w:p>
    <w:p w14:paraId="0AE8C553" w14:textId="6EB24064" w:rsidR="00A10EC3" w:rsidRDefault="00702772" w:rsidP="00F714DB">
      <w:pPr>
        <w:pStyle w:val="Kirsten-Bullets"/>
        <w:numPr>
          <w:ilvl w:val="2"/>
          <w:numId w:val="77"/>
        </w:numPr>
        <w:spacing w:after="80"/>
      </w:pPr>
      <w:r>
        <w:t xml:space="preserve">Brian – </w:t>
      </w:r>
      <w:r w:rsidR="00A11DB1">
        <w:t xml:space="preserve">We should stick with the intended purpose of a peer exchange, which is to serve the host state. We don’t </w:t>
      </w:r>
      <w:r>
        <w:t xml:space="preserve">want </w:t>
      </w:r>
      <w:r w:rsidR="00A11DB1">
        <w:t>any state to</w:t>
      </w:r>
      <w:r>
        <w:t xml:space="preserve"> host </w:t>
      </w:r>
      <w:r w:rsidR="00A11DB1">
        <w:t>a peer exchange,</w:t>
      </w:r>
      <w:r>
        <w:t xml:space="preserve"> and get credit for it</w:t>
      </w:r>
      <w:r w:rsidR="00A11DB1">
        <w:t xml:space="preserve">, which has </w:t>
      </w:r>
      <w:r>
        <w:t xml:space="preserve">topics that don’t really serve them. </w:t>
      </w:r>
    </w:p>
    <w:p w14:paraId="0F7D6590" w14:textId="4E33414E" w:rsidR="00D04C58" w:rsidRDefault="00D04C58" w:rsidP="00F714DB">
      <w:pPr>
        <w:pStyle w:val="Kirsten-Bullets"/>
        <w:numPr>
          <w:ilvl w:val="1"/>
          <w:numId w:val="77"/>
        </w:numPr>
        <w:spacing w:after="80"/>
      </w:pPr>
      <w:r>
        <w:t>N</w:t>
      </w:r>
      <w:r w:rsidR="003C3E99">
        <w:t>evada</w:t>
      </w:r>
      <w:r>
        <w:t xml:space="preserve"> needs to do a </w:t>
      </w:r>
      <w:r w:rsidR="00D74CE2">
        <w:t>peer exchange</w:t>
      </w:r>
      <w:r>
        <w:t xml:space="preserve">. This is </w:t>
      </w:r>
      <w:r w:rsidR="00D74CE2">
        <w:t>Lucy’s</w:t>
      </w:r>
      <w:r>
        <w:t xml:space="preserve"> first year as </w:t>
      </w:r>
      <w:r w:rsidR="00D74CE2">
        <w:t>the</w:t>
      </w:r>
      <w:r>
        <w:t xml:space="preserve"> Research Manager</w:t>
      </w:r>
      <w:r w:rsidR="00F74550">
        <w:t>,</w:t>
      </w:r>
      <w:r w:rsidR="00784B12">
        <w:t xml:space="preserve"> and s</w:t>
      </w:r>
      <w:r>
        <w:t xml:space="preserve">he would appreciate </w:t>
      </w:r>
      <w:r w:rsidR="00D74CE2">
        <w:t>being a host of this peer exchange</w:t>
      </w:r>
      <w:r>
        <w:t xml:space="preserve"> and </w:t>
      </w:r>
      <w:r w:rsidR="00784B12">
        <w:t>receiving</w:t>
      </w:r>
      <w:r>
        <w:t xml:space="preserve"> credit for it. </w:t>
      </w:r>
      <w:r w:rsidR="00784B12">
        <w:t>This</w:t>
      </w:r>
      <w:r>
        <w:t xml:space="preserve"> would give her an opp</w:t>
      </w:r>
      <w:r w:rsidR="00D74CE2">
        <w:t>ortunity</w:t>
      </w:r>
      <w:r>
        <w:t xml:space="preserve"> to get in on the planning. </w:t>
      </w:r>
      <w:r w:rsidR="003C3E99">
        <w:t xml:space="preserve">She believes the </w:t>
      </w:r>
      <w:r w:rsidR="00784B12">
        <w:t>N</w:t>
      </w:r>
      <w:r w:rsidR="003C3E99">
        <w:t>evada</w:t>
      </w:r>
      <w:r>
        <w:t xml:space="preserve"> Div</w:t>
      </w:r>
      <w:r w:rsidR="00D74CE2">
        <w:t>ision</w:t>
      </w:r>
      <w:r>
        <w:t xml:space="preserve"> Office will be </w:t>
      </w:r>
      <w:r w:rsidR="003C3E99">
        <w:t xml:space="preserve">satisfied </w:t>
      </w:r>
      <w:r w:rsidR="00D74CE2">
        <w:t>as long as there is a report out on the peer exchange.</w:t>
      </w:r>
    </w:p>
    <w:p w14:paraId="1E08B347" w14:textId="1DA54718" w:rsidR="00D04C58" w:rsidRDefault="00D74CE2" w:rsidP="00F714DB">
      <w:pPr>
        <w:pStyle w:val="Kirsten-Bullets"/>
        <w:numPr>
          <w:ilvl w:val="2"/>
          <w:numId w:val="77"/>
        </w:numPr>
        <w:spacing w:after="80"/>
      </w:pPr>
      <w:r>
        <w:t>N</w:t>
      </w:r>
      <w:r w:rsidR="003C3E99">
        <w:t>ebraska</w:t>
      </w:r>
      <w:r>
        <w:t xml:space="preserve"> is in a s</w:t>
      </w:r>
      <w:r w:rsidR="00D04C58">
        <w:t xml:space="preserve">imilar boat as Lucy. </w:t>
      </w:r>
      <w:r w:rsidR="003C3E99">
        <w:t xml:space="preserve">Its </w:t>
      </w:r>
      <w:r>
        <w:t>peer exchange is d</w:t>
      </w:r>
      <w:r w:rsidR="00D04C58">
        <w:t>ue in 2025</w:t>
      </w:r>
      <w:r>
        <w:t xml:space="preserve">, so it doesn’t have to be this year. </w:t>
      </w:r>
      <w:r w:rsidR="00D04C58">
        <w:t>T</w:t>
      </w:r>
      <w:r w:rsidR="00F74550">
        <w:t>he N</w:t>
      </w:r>
      <w:r w:rsidR="003C3E99">
        <w:t>ebraska</w:t>
      </w:r>
      <w:r w:rsidR="00F714DB">
        <w:t xml:space="preserve"> </w:t>
      </w:r>
      <w:r w:rsidR="00D04C58">
        <w:t>Div</w:t>
      </w:r>
      <w:r>
        <w:t xml:space="preserve">ision </w:t>
      </w:r>
      <w:r w:rsidR="00D04C58">
        <w:t xml:space="preserve">Office </w:t>
      </w:r>
      <w:r w:rsidR="003C3E99">
        <w:t>has stated specific requirements in the past</w:t>
      </w:r>
      <w:r>
        <w:t>,</w:t>
      </w:r>
      <w:r w:rsidR="00D04C58">
        <w:t xml:space="preserve"> </w:t>
      </w:r>
      <w:r>
        <w:t xml:space="preserve">but </w:t>
      </w:r>
      <w:r w:rsidR="003C3E99">
        <w:t xml:space="preserve">the state </w:t>
      </w:r>
      <w:r w:rsidR="00D04C58">
        <w:t>ha</w:t>
      </w:r>
      <w:r w:rsidR="003C3E99">
        <w:t>s</w:t>
      </w:r>
      <w:r w:rsidR="00D04C58">
        <w:t xml:space="preserve"> </w:t>
      </w:r>
      <w:r>
        <w:t xml:space="preserve">participated in a </w:t>
      </w:r>
      <w:r w:rsidR="00D04C58">
        <w:t>tri</w:t>
      </w:r>
      <w:r>
        <w:t>-h</w:t>
      </w:r>
      <w:r w:rsidR="00D04C58">
        <w:t xml:space="preserve">osted </w:t>
      </w:r>
      <w:r>
        <w:t xml:space="preserve">peer </w:t>
      </w:r>
      <w:r w:rsidR="00D04C58">
        <w:t xml:space="preserve">exchange over three days. He is interested in </w:t>
      </w:r>
      <w:r>
        <w:t>a</w:t>
      </w:r>
      <w:r w:rsidR="00D04C58">
        <w:t xml:space="preserve"> multistate peer exchange.</w:t>
      </w:r>
    </w:p>
    <w:p w14:paraId="1941F46B" w14:textId="5E2BCB22" w:rsidR="00784B12" w:rsidRDefault="00784B12" w:rsidP="00F714DB">
      <w:pPr>
        <w:pStyle w:val="Kirsten-Bullets"/>
        <w:numPr>
          <w:ilvl w:val="1"/>
          <w:numId w:val="77"/>
        </w:numPr>
        <w:spacing w:after="80"/>
      </w:pPr>
      <w:r>
        <w:lastRenderedPageBreak/>
        <w:t xml:space="preserve">Cameron – If another state is okay with the theme </w:t>
      </w:r>
      <w:r w:rsidR="003C3E99">
        <w:t>Utah</w:t>
      </w:r>
      <w:r>
        <w:t xml:space="preserve"> is proposing for the peer exchange, he is fine with cohosting. Nevada a</w:t>
      </w:r>
      <w:r w:rsidR="00F714DB">
        <w:t>n</w:t>
      </w:r>
      <w:r>
        <w:t xml:space="preserve">d North Dakota are both fine with Cameron’s topic and would like to cohost the peer exchange. </w:t>
      </w:r>
    </w:p>
    <w:p w14:paraId="124A745B" w14:textId="4FF5337E" w:rsidR="00784B12" w:rsidRDefault="00784B12" w:rsidP="00F714DB">
      <w:pPr>
        <w:pStyle w:val="Kirsten-Bullets"/>
        <w:numPr>
          <w:ilvl w:val="2"/>
          <w:numId w:val="77"/>
        </w:numPr>
        <w:spacing w:after="80"/>
      </w:pPr>
      <w:r>
        <w:t>There is not a lot of time to plan the peer exchange, but Cameron will see how he can accommodate N</w:t>
      </w:r>
      <w:r w:rsidR="003C3E99">
        <w:t>evada</w:t>
      </w:r>
      <w:r>
        <w:t xml:space="preserve"> and </w:t>
      </w:r>
      <w:r w:rsidR="003C3E99">
        <w:t>North Dakota</w:t>
      </w:r>
      <w:r>
        <w:t>.</w:t>
      </w:r>
    </w:p>
    <w:p w14:paraId="14DF6561" w14:textId="23B67C77" w:rsidR="00D04C58" w:rsidRDefault="00D04C58" w:rsidP="00F714DB">
      <w:pPr>
        <w:pStyle w:val="Kirsten-Bullets"/>
        <w:numPr>
          <w:ilvl w:val="1"/>
          <w:numId w:val="77"/>
        </w:numPr>
        <w:spacing w:after="80"/>
      </w:pPr>
      <w:r>
        <w:t xml:space="preserve">Brian – </w:t>
      </w:r>
      <w:r w:rsidR="00D74CE2">
        <w:t>The g</w:t>
      </w:r>
      <w:r>
        <w:t xml:space="preserve">oal is to </w:t>
      </w:r>
      <w:r w:rsidR="00D74CE2">
        <w:t>have a</w:t>
      </w:r>
      <w:r>
        <w:t xml:space="preserve"> WTRC meeting combined with a </w:t>
      </w:r>
      <w:r w:rsidR="00D74CE2">
        <w:t>Research Peer Exchange</w:t>
      </w:r>
      <w:r>
        <w:t xml:space="preserve"> every year. </w:t>
      </w:r>
      <w:r w:rsidR="003C3E99">
        <w:t xml:space="preserve">The group could consider a </w:t>
      </w:r>
      <w:r>
        <w:t xml:space="preserve">one-day WTRC meeting and a two-day </w:t>
      </w:r>
      <w:r w:rsidR="00D74CE2">
        <w:t>peer exchange</w:t>
      </w:r>
      <w:r>
        <w:t xml:space="preserve"> next year.</w:t>
      </w:r>
    </w:p>
    <w:p w14:paraId="3E02C8D0" w14:textId="2AD1AFD5" w:rsidR="00F6559B" w:rsidRDefault="007C6A34" w:rsidP="00F714DB">
      <w:pPr>
        <w:pStyle w:val="Kirsten-Bullets"/>
        <w:numPr>
          <w:ilvl w:val="1"/>
          <w:numId w:val="77"/>
        </w:numPr>
        <w:spacing w:after="80"/>
      </w:pPr>
      <w:r>
        <w:t xml:space="preserve">Cameron – If more than one state </w:t>
      </w:r>
      <w:r w:rsidR="0058275F">
        <w:t xml:space="preserve">is </w:t>
      </w:r>
      <w:r>
        <w:t>willing to host</w:t>
      </w:r>
      <w:r w:rsidR="0058275F">
        <w:t xml:space="preserve"> a meeting and peer exchange</w:t>
      </w:r>
      <w:r>
        <w:t xml:space="preserve">, how </w:t>
      </w:r>
      <w:r w:rsidR="00784B12">
        <w:t xml:space="preserve">does the group </w:t>
      </w:r>
      <w:r>
        <w:t>pick where to hold the meeting</w:t>
      </w:r>
      <w:r w:rsidR="00784B12">
        <w:t>?</w:t>
      </w:r>
      <w:r>
        <w:t xml:space="preserve"> Can </w:t>
      </w:r>
      <w:r w:rsidR="00784B12">
        <w:t>states</w:t>
      </w:r>
      <w:r>
        <w:t xml:space="preserve"> get credit </w:t>
      </w:r>
      <w:r w:rsidR="00784B12">
        <w:t>from</w:t>
      </w:r>
      <w:r>
        <w:t xml:space="preserve"> their FHWA Div</w:t>
      </w:r>
      <w:r w:rsidR="00784B12">
        <w:t>ision</w:t>
      </w:r>
      <w:r>
        <w:t xml:space="preserve"> Office if</w:t>
      </w:r>
      <w:r w:rsidR="0058275F">
        <w:t xml:space="preserve"> a</w:t>
      </w:r>
      <w:r>
        <w:t xml:space="preserve"> </w:t>
      </w:r>
      <w:r w:rsidR="00784B12">
        <w:t xml:space="preserve">peer exchange is not held in their state? </w:t>
      </w:r>
      <w:r w:rsidR="0058275F">
        <w:t>This is new territory</w:t>
      </w:r>
      <w:r w:rsidR="00C2000B">
        <w:t xml:space="preserve">, </w:t>
      </w:r>
      <w:r w:rsidR="0058275F">
        <w:t>and states will work with their Division Offices</w:t>
      </w:r>
      <w:r w:rsidR="00C2000B">
        <w:t xml:space="preserve"> to figure this out.</w:t>
      </w:r>
    </w:p>
    <w:p w14:paraId="023964C4" w14:textId="00C81C0D" w:rsidR="00C2000B" w:rsidRDefault="00C2000B" w:rsidP="00F714DB">
      <w:pPr>
        <w:pStyle w:val="Kirsten-Bullets"/>
        <w:numPr>
          <w:ilvl w:val="1"/>
          <w:numId w:val="77"/>
        </w:numPr>
        <w:spacing w:after="80"/>
      </w:pPr>
      <w:r>
        <w:t>States that need to have peer exchanges in the near future are:</w:t>
      </w:r>
    </w:p>
    <w:p w14:paraId="5B9AEBC4" w14:textId="082CFE7C" w:rsidR="00C2000B" w:rsidRDefault="00C2000B" w:rsidP="00F714DB">
      <w:pPr>
        <w:pStyle w:val="Kirsten-Bullets"/>
        <w:numPr>
          <w:ilvl w:val="2"/>
          <w:numId w:val="77"/>
        </w:numPr>
        <w:spacing w:after="80"/>
      </w:pPr>
      <w:r>
        <w:t>N</w:t>
      </w:r>
      <w:r w:rsidR="003C3E99">
        <w:t xml:space="preserve">orth </w:t>
      </w:r>
      <w:r>
        <w:t>D</w:t>
      </w:r>
      <w:r w:rsidR="003C3E99">
        <w:t>akota</w:t>
      </w:r>
      <w:r>
        <w:t xml:space="preserve"> and </w:t>
      </w:r>
      <w:r w:rsidR="003C3E99">
        <w:t>Texas</w:t>
      </w:r>
      <w:r>
        <w:t xml:space="preserve"> – 2025</w:t>
      </w:r>
    </w:p>
    <w:p w14:paraId="2768DAB2" w14:textId="4E233715" w:rsidR="00C2000B" w:rsidRDefault="00C2000B" w:rsidP="00F714DB">
      <w:pPr>
        <w:pStyle w:val="Kirsten-Bullets"/>
        <w:numPr>
          <w:ilvl w:val="2"/>
          <w:numId w:val="77"/>
        </w:numPr>
        <w:spacing w:after="80"/>
      </w:pPr>
      <w:r>
        <w:t>W</w:t>
      </w:r>
      <w:r w:rsidR="003C3E99">
        <w:t>ashington</w:t>
      </w:r>
      <w:r>
        <w:t xml:space="preserve"> is due for a peer exchange and is open to what works for the group.</w:t>
      </w:r>
    </w:p>
    <w:p w14:paraId="13654716" w14:textId="1C10EFA4" w:rsidR="00C2000B" w:rsidRDefault="00C2000B" w:rsidP="00F714DB">
      <w:pPr>
        <w:pStyle w:val="Kirsten-Bullets"/>
        <w:numPr>
          <w:ilvl w:val="2"/>
          <w:numId w:val="77"/>
        </w:numPr>
        <w:spacing w:after="80"/>
      </w:pPr>
      <w:r>
        <w:t>C</w:t>
      </w:r>
      <w:r w:rsidR="003C3E99">
        <w:t>olorado</w:t>
      </w:r>
      <w:r>
        <w:t xml:space="preserve"> is due for a peer exchange in late 2027 or 2028</w:t>
      </w:r>
      <w:r w:rsidR="00D94390">
        <w:t xml:space="preserve"> and </w:t>
      </w:r>
      <w:r>
        <w:t>would be willing to host the WTRC meeting then.</w:t>
      </w:r>
    </w:p>
    <w:p w14:paraId="4206ABA9" w14:textId="140A54E6" w:rsidR="00C2000B" w:rsidRDefault="00C2000B" w:rsidP="00F714DB">
      <w:pPr>
        <w:pStyle w:val="Kirsten-Bullets"/>
        <w:numPr>
          <w:ilvl w:val="2"/>
          <w:numId w:val="77"/>
        </w:numPr>
        <w:spacing w:after="80"/>
      </w:pPr>
      <w:r>
        <w:t>M</w:t>
      </w:r>
      <w:r w:rsidR="003C3E99">
        <w:t>ontana</w:t>
      </w:r>
      <w:r>
        <w:t xml:space="preserve"> doesn’t need a peer exchange for four more years. </w:t>
      </w:r>
    </w:p>
    <w:p w14:paraId="38DEDB9F" w14:textId="32A76AB9" w:rsidR="00463731" w:rsidRDefault="00463731" w:rsidP="00F714DB">
      <w:pPr>
        <w:pStyle w:val="Kirsten-Bullets"/>
        <w:numPr>
          <w:ilvl w:val="0"/>
          <w:numId w:val="77"/>
        </w:numPr>
      </w:pPr>
      <w:r>
        <w:t>Funding</w:t>
      </w:r>
    </w:p>
    <w:p w14:paraId="6BC82D3C" w14:textId="6E3D1E62" w:rsidR="003C3E99" w:rsidRDefault="003C3E99" w:rsidP="00F714DB">
      <w:pPr>
        <w:pStyle w:val="Kirsten-Bullets"/>
        <w:numPr>
          <w:ilvl w:val="1"/>
          <w:numId w:val="77"/>
        </w:numPr>
        <w:spacing w:after="80"/>
      </w:pPr>
      <w:r>
        <w:t xml:space="preserve">If a state contributed $15,000/year, WTRC will only pay for one attendee to each meeting. </w:t>
      </w:r>
    </w:p>
    <w:p w14:paraId="503A3981" w14:textId="4953469C" w:rsidR="00EC3475" w:rsidRDefault="00EC3475" w:rsidP="00F714DB">
      <w:pPr>
        <w:pStyle w:val="Kirsten-Bullets"/>
        <w:numPr>
          <w:ilvl w:val="1"/>
          <w:numId w:val="77"/>
        </w:numPr>
        <w:spacing w:after="80"/>
      </w:pPr>
      <w:r>
        <w:t>Caltrans</w:t>
      </w:r>
      <w:r w:rsidR="00C2000B">
        <w:t xml:space="preserve"> added extra funds to the pooled fund so they can send additional attendees to the meetings. </w:t>
      </w:r>
      <w:r w:rsidR="003C3E99" w:rsidRPr="00F7787F">
        <w:rPr>
          <w:i/>
          <w:iCs/>
        </w:rPr>
        <w:t xml:space="preserve">(Note: </w:t>
      </w:r>
      <w:r w:rsidR="00C2000B" w:rsidRPr="00F7787F">
        <w:rPr>
          <w:i/>
          <w:iCs/>
        </w:rPr>
        <w:t>Joe</w:t>
      </w:r>
      <w:r w:rsidRPr="00F7787F">
        <w:rPr>
          <w:i/>
          <w:iCs/>
        </w:rPr>
        <w:t xml:space="preserve"> discuss</w:t>
      </w:r>
      <w:r w:rsidR="003C3E99" w:rsidRPr="00F7787F">
        <w:rPr>
          <w:i/>
          <w:iCs/>
        </w:rPr>
        <w:t>ed</w:t>
      </w:r>
      <w:r w:rsidR="00C2000B" w:rsidRPr="00F7787F">
        <w:rPr>
          <w:i/>
          <w:iCs/>
        </w:rPr>
        <w:t xml:space="preserve"> this</w:t>
      </w:r>
      <w:r w:rsidRPr="00F7787F">
        <w:rPr>
          <w:i/>
          <w:iCs/>
        </w:rPr>
        <w:t xml:space="preserve"> with Cameron</w:t>
      </w:r>
      <w:r w:rsidR="003C3E99" w:rsidRPr="00F7787F">
        <w:rPr>
          <w:i/>
          <w:iCs/>
        </w:rPr>
        <w:t xml:space="preserve"> after the meeting and confirmed additional attendees for Caltrans</w:t>
      </w:r>
      <w:r w:rsidRPr="00F7787F">
        <w:rPr>
          <w:i/>
          <w:iCs/>
        </w:rPr>
        <w:t>.</w:t>
      </w:r>
      <w:r w:rsidR="003C3E99" w:rsidRPr="00F7787F">
        <w:rPr>
          <w:i/>
          <w:iCs/>
        </w:rPr>
        <w:t>)</w:t>
      </w:r>
    </w:p>
    <w:p w14:paraId="16EED30D" w14:textId="77777777" w:rsidR="00D94390" w:rsidRDefault="00D94390" w:rsidP="00F7787F">
      <w:pPr>
        <w:pStyle w:val="Kirsten-Bullets"/>
        <w:numPr>
          <w:ilvl w:val="1"/>
          <w:numId w:val="77"/>
        </w:numPr>
        <w:spacing w:after="80"/>
      </w:pPr>
      <w:r>
        <w:t>A state can</w:t>
      </w:r>
      <w:r w:rsidR="003147C6">
        <w:t xml:space="preserve"> pay </w:t>
      </w:r>
      <w:r>
        <w:t>the expenses for an additional attendee</w:t>
      </w:r>
      <w:r w:rsidR="00AF4D22">
        <w:t xml:space="preserve">. </w:t>
      </w:r>
    </w:p>
    <w:p w14:paraId="77EBD820" w14:textId="5290C553" w:rsidR="003147C6" w:rsidRDefault="00AF4D22" w:rsidP="00F7787F">
      <w:pPr>
        <w:pStyle w:val="Kirsten-Bullets"/>
        <w:numPr>
          <w:ilvl w:val="2"/>
          <w:numId w:val="77"/>
        </w:numPr>
        <w:spacing w:after="80"/>
      </w:pPr>
      <w:r>
        <w:t xml:space="preserve">Ned </w:t>
      </w:r>
      <w:r w:rsidR="00D94390">
        <w:t xml:space="preserve">is </w:t>
      </w:r>
      <w:r>
        <w:t xml:space="preserve">retiring and would like Amanda to come in case she </w:t>
      </w:r>
      <w:r w:rsidR="00D94390">
        <w:t>takes</w:t>
      </w:r>
      <w:r>
        <w:t xml:space="preserve"> his job.</w:t>
      </w:r>
    </w:p>
    <w:p w14:paraId="577F5D36" w14:textId="76A31864" w:rsidR="00F74550" w:rsidRDefault="00F74550" w:rsidP="003C3E99">
      <w:pPr>
        <w:pStyle w:val="Kirsten-Bullets"/>
        <w:numPr>
          <w:ilvl w:val="2"/>
          <w:numId w:val="77"/>
        </w:numPr>
        <w:spacing w:after="80"/>
      </w:pPr>
      <w:r>
        <w:t>Brian – Sending an extra person and state paying for it is easy to do. CTC needs to know for planning purposes (meeting room size, group meal amounts, hotel rooms, etc.). Extra people would be included in the group meals.</w:t>
      </w:r>
    </w:p>
    <w:p w14:paraId="229F6200" w14:textId="35F9844F" w:rsidR="00F74550" w:rsidRDefault="00F74550" w:rsidP="003C3E99">
      <w:pPr>
        <w:pStyle w:val="Kirsten-Bullets"/>
        <w:numPr>
          <w:ilvl w:val="2"/>
          <w:numId w:val="77"/>
        </w:numPr>
        <w:spacing w:after="80"/>
      </w:pPr>
      <w:r>
        <w:t xml:space="preserve">Joe suggested that if a state wants to send more than person, then let CTC know 30 days ahead of time. Add this to the travel memo. </w:t>
      </w:r>
    </w:p>
    <w:p w14:paraId="350FB4CC" w14:textId="5B8AD800" w:rsidR="00F74550" w:rsidRDefault="00463731" w:rsidP="00F714DB">
      <w:pPr>
        <w:pStyle w:val="Kirsten-Bullets"/>
        <w:numPr>
          <w:ilvl w:val="1"/>
          <w:numId w:val="77"/>
        </w:numPr>
        <w:spacing w:after="80"/>
      </w:pPr>
      <w:r>
        <w:t xml:space="preserve">Operating procedures </w:t>
      </w:r>
      <w:r w:rsidR="00F714DB">
        <w:t>w</w:t>
      </w:r>
      <w:r>
        <w:t xml:space="preserve">ill </w:t>
      </w:r>
      <w:r w:rsidR="00F74550">
        <w:t>be discussed and voted on at the WTRC meeting in Salt Lake City.</w:t>
      </w:r>
    </w:p>
    <w:p w14:paraId="1C45FA58" w14:textId="5641E567" w:rsidR="00AF4D22" w:rsidRDefault="00F74550" w:rsidP="00F714DB">
      <w:pPr>
        <w:pStyle w:val="Kirsten-Bullets"/>
        <w:numPr>
          <w:ilvl w:val="2"/>
          <w:numId w:val="77"/>
        </w:numPr>
        <w:spacing w:after="80"/>
      </w:pPr>
      <w:r>
        <w:t xml:space="preserve">For the operating procedures: </w:t>
      </w:r>
      <w:r w:rsidR="00C45F93">
        <w:t xml:space="preserve">$15,000 covers </w:t>
      </w:r>
      <w:r w:rsidR="00D94390">
        <w:t xml:space="preserve">the attendance for </w:t>
      </w:r>
      <w:r w:rsidR="00C45F93">
        <w:t>one person</w:t>
      </w:r>
      <w:r w:rsidR="00D94390">
        <w:t xml:space="preserve"> from a contributing agency. Additional staff can attend if the</w:t>
      </w:r>
      <w:r w:rsidR="00C45F93">
        <w:t xml:space="preserve"> state pays for their travel. If the state adds extra </w:t>
      </w:r>
      <w:r w:rsidR="00D94390">
        <w:t>money</w:t>
      </w:r>
      <w:r w:rsidR="00C45F93">
        <w:t xml:space="preserve"> </w:t>
      </w:r>
      <w:r w:rsidR="00D94390">
        <w:t xml:space="preserve">to the pooled fund </w:t>
      </w:r>
      <w:r w:rsidR="00C45F93">
        <w:t xml:space="preserve">for others to travel, negotiate </w:t>
      </w:r>
      <w:r w:rsidR="00D94390">
        <w:t xml:space="preserve">this </w:t>
      </w:r>
      <w:r w:rsidR="00C45F93">
        <w:t xml:space="preserve">with </w:t>
      </w:r>
      <w:r w:rsidR="003C3E99">
        <w:t>Utah</w:t>
      </w:r>
      <w:r w:rsidR="00C45F93">
        <w:t>.</w:t>
      </w:r>
    </w:p>
    <w:p w14:paraId="21D2B006" w14:textId="4D9D5AED" w:rsidR="00C45F93" w:rsidRDefault="00F74550" w:rsidP="00F714DB">
      <w:pPr>
        <w:pStyle w:val="Kirsten-Bullets"/>
        <w:numPr>
          <w:ilvl w:val="2"/>
          <w:numId w:val="77"/>
        </w:numPr>
        <w:spacing w:after="80"/>
      </w:pPr>
      <w:r>
        <w:t xml:space="preserve">For the operating procedures: </w:t>
      </w:r>
      <w:r w:rsidR="00D94390">
        <w:t>Each state has one voting TAC member</w:t>
      </w:r>
      <w:r>
        <w:t xml:space="preserve">. </w:t>
      </w:r>
      <w:r w:rsidR="00C45F93">
        <w:t>One state, one vote.</w:t>
      </w:r>
    </w:p>
    <w:p w14:paraId="737CA7AF" w14:textId="018DFF47" w:rsidR="00C45F93" w:rsidRDefault="003C3E99" w:rsidP="00F714DB">
      <w:pPr>
        <w:pStyle w:val="Kirsten-Bullets"/>
        <w:numPr>
          <w:ilvl w:val="3"/>
          <w:numId w:val="77"/>
        </w:numPr>
        <w:spacing w:after="80"/>
      </w:pPr>
      <w:r>
        <w:t>California</w:t>
      </w:r>
      <w:r w:rsidR="00F74550">
        <w:t xml:space="preserve"> put in an extra $20,000/year so that two people can attend the meetings. </w:t>
      </w:r>
      <w:r>
        <w:t>California</w:t>
      </w:r>
      <w:r w:rsidR="0066522C">
        <w:t xml:space="preserve"> isn’t looking for extra influence b</w:t>
      </w:r>
      <w:r w:rsidR="00F74550">
        <w:t xml:space="preserve">ecause </w:t>
      </w:r>
      <w:r w:rsidR="0066522C">
        <w:t xml:space="preserve">they are a bigger state and put in </w:t>
      </w:r>
      <w:r w:rsidR="00F74550">
        <w:t>extra</w:t>
      </w:r>
      <w:r w:rsidR="0066522C">
        <w:t xml:space="preserve"> money. </w:t>
      </w:r>
    </w:p>
    <w:p w14:paraId="78E35C2B" w14:textId="2E037338" w:rsidR="00463731" w:rsidRDefault="00463731" w:rsidP="00F714DB">
      <w:pPr>
        <w:pStyle w:val="Kirsten-Bullets"/>
        <w:numPr>
          <w:ilvl w:val="2"/>
          <w:numId w:val="77"/>
        </w:numPr>
        <w:spacing w:after="80"/>
      </w:pPr>
      <w:r>
        <w:lastRenderedPageBreak/>
        <w:t xml:space="preserve">Cameron – If a state wants to invite additional attendees to the WTRC meeting or peer exchange, would they pay for those attendees with their own SPR funds? Or would the consortium pay for those attendees? This general topic will be discussed at the November meeting. </w:t>
      </w:r>
    </w:p>
    <w:p w14:paraId="74D7C395" w14:textId="25D48C68" w:rsidR="003C3E99" w:rsidRDefault="003C3E99" w:rsidP="00F7787F">
      <w:pPr>
        <w:pStyle w:val="Kirsten-Bullets"/>
        <w:numPr>
          <w:ilvl w:val="3"/>
          <w:numId w:val="77"/>
        </w:numPr>
        <w:spacing w:after="80"/>
      </w:pPr>
      <w:r>
        <w:t>For the November 2024 meeting, the group agreed to fund Tyson Rupnow, Louisiana DOTD, to attend because he is helping with the consortium matters on Day 1. He can stay for the peer exchange day as an SME to contribute to the theme.</w:t>
      </w:r>
    </w:p>
    <w:p w14:paraId="7DE111BF" w14:textId="35AC86DE" w:rsidR="00FF359D" w:rsidRDefault="00FF359D" w:rsidP="00F714DB">
      <w:pPr>
        <w:pStyle w:val="Kirsten-Bullets"/>
        <w:numPr>
          <w:ilvl w:val="0"/>
          <w:numId w:val="77"/>
        </w:numPr>
        <w:spacing w:after="80"/>
      </w:pPr>
      <w:r>
        <w:t>Action items</w:t>
      </w:r>
    </w:p>
    <w:p w14:paraId="4F059C9C" w14:textId="08C89DA5" w:rsidR="00FF359D" w:rsidRDefault="00FF359D" w:rsidP="00F714DB">
      <w:pPr>
        <w:pStyle w:val="Kirsten-Bullets"/>
        <w:numPr>
          <w:ilvl w:val="1"/>
          <w:numId w:val="77"/>
        </w:numPr>
      </w:pPr>
      <w:r>
        <w:t>CTC will send a save-the-date calendar invitation and travel memo.</w:t>
      </w:r>
    </w:p>
    <w:p w14:paraId="2F375BE6" w14:textId="77777777" w:rsidR="00085FE9" w:rsidRPr="00085FE9" w:rsidRDefault="00085FE9" w:rsidP="00D94390">
      <w:pPr>
        <w:spacing w:after="80" w:line="240" w:lineRule="auto"/>
        <w:rPr>
          <w:rFonts w:cstheme="minorHAnsi"/>
        </w:rPr>
      </w:pPr>
    </w:p>
    <w:p w14:paraId="64A5C8B8" w14:textId="77777777" w:rsidR="005923AA" w:rsidRPr="00085FE9" w:rsidRDefault="005923AA" w:rsidP="00D94390">
      <w:pPr>
        <w:spacing w:after="80" w:line="240" w:lineRule="auto"/>
        <w:rPr>
          <w:rFonts w:cstheme="minorHAnsi"/>
        </w:rPr>
      </w:pPr>
    </w:p>
    <w:p w14:paraId="200B9D12" w14:textId="77777777" w:rsidR="005923AA" w:rsidRDefault="005923AA" w:rsidP="00D94390">
      <w:pPr>
        <w:spacing w:after="80" w:line="240" w:lineRule="auto"/>
      </w:pPr>
    </w:p>
    <w:p w14:paraId="1996E9B2" w14:textId="77777777" w:rsidR="005923AA" w:rsidRDefault="005923AA" w:rsidP="00D94390">
      <w:pPr>
        <w:spacing w:after="80" w:line="240" w:lineRule="auto"/>
      </w:pPr>
    </w:p>
    <w:sectPr w:rsidR="005923AA" w:rsidSect="00746E5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6050D" w14:textId="77777777" w:rsidR="00B564CB" w:rsidRDefault="00B564CB" w:rsidP="00A3376C">
      <w:pPr>
        <w:spacing w:after="0" w:line="240" w:lineRule="auto"/>
      </w:pPr>
      <w:r>
        <w:separator/>
      </w:r>
    </w:p>
  </w:endnote>
  <w:endnote w:type="continuationSeparator" w:id="0">
    <w:p w14:paraId="24EDA8ED" w14:textId="77777777" w:rsidR="00B564CB" w:rsidRDefault="00B564CB" w:rsidP="00A3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D457" w14:textId="6535D5D3" w:rsidR="00A3376C" w:rsidRDefault="00B7715E" w:rsidP="00A3376C">
    <w:pPr>
      <w:pStyle w:val="Footer"/>
      <w:tabs>
        <w:tab w:val="clear" w:pos="9360"/>
        <w:tab w:val="right" w:pos="10080"/>
      </w:tabs>
    </w:pPr>
    <w:r>
      <w:tab/>
    </w:r>
    <w:r w:rsidR="00A3376C">
      <w:fldChar w:fldCharType="begin"/>
    </w:r>
    <w:r w:rsidR="00A3376C">
      <w:instrText xml:space="preserve"> PAGE   \* MERGEFORMAT </w:instrText>
    </w:r>
    <w:r w:rsidR="00A3376C">
      <w:fldChar w:fldCharType="separate"/>
    </w:r>
    <w:r w:rsidR="00A3376C">
      <w:rPr>
        <w:noProof/>
      </w:rPr>
      <w:t>1</w:t>
    </w:r>
    <w:r w:rsidR="00A337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EAB5D" w14:textId="77777777" w:rsidR="00B564CB" w:rsidRDefault="00B564CB" w:rsidP="00A3376C">
      <w:pPr>
        <w:spacing w:after="0" w:line="240" w:lineRule="auto"/>
      </w:pPr>
      <w:r>
        <w:separator/>
      </w:r>
    </w:p>
  </w:footnote>
  <w:footnote w:type="continuationSeparator" w:id="0">
    <w:p w14:paraId="1428D37C" w14:textId="77777777" w:rsidR="00B564CB" w:rsidRDefault="00B564CB" w:rsidP="00A33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ED0"/>
    <w:multiLevelType w:val="hybridMultilevel"/>
    <w:tmpl w:val="D1C86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05D77"/>
    <w:multiLevelType w:val="hybridMultilevel"/>
    <w:tmpl w:val="D1C86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66706"/>
    <w:multiLevelType w:val="multilevel"/>
    <w:tmpl w:val="554C989C"/>
    <w:styleLink w:val="Kirsten-Multi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902E23"/>
    <w:multiLevelType w:val="hybridMultilevel"/>
    <w:tmpl w:val="3FAC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A7CDD"/>
    <w:multiLevelType w:val="hybridMultilevel"/>
    <w:tmpl w:val="D1C86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2120D"/>
    <w:multiLevelType w:val="multilevel"/>
    <w:tmpl w:val="F3549A8C"/>
    <w:numStyleLink w:val="Style1"/>
  </w:abstractNum>
  <w:abstractNum w:abstractNumId="6" w15:restartNumberingAfterBreak="0">
    <w:nsid w:val="13B40C60"/>
    <w:multiLevelType w:val="multilevel"/>
    <w:tmpl w:val="603AE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8116A"/>
    <w:multiLevelType w:val="multilevel"/>
    <w:tmpl w:val="C912717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193E09B7"/>
    <w:multiLevelType w:val="hybridMultilevel"/>
    <w:tmpl w:val="C89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36E03"/>
    <w:multiLevelType w:val="multilevel"/>
    <w:tmpl w:val="603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766D0"/>
    <w:multiLevelType w:val="multilevel"/>
    <w:tmpl w:val="1F2676E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1DC84132"/>
    <w:multiLevelType w:val="hybridMultilevel"/>
    <w:tmpl w:val="D1C86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4F12A5"/>
    <w:multiLevelType w:val="multilevel"/>
    <w:tmpl w:val="FBCC5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16AFE"/>
    <w:multiLevelType w:val="multilevel"/>
    <w:tmpl w:val="554C989C"/>
    <w:numStyleLink w:val="Kirsten-Multibullets"/>
  </w:abstractNum>
  <w:abstractNum w:abstractNumId="14" w15:restartNumberingAfterBreak="0">
    <w:nsid w:val="2AC4555B"/>
    <w:multiLevelType w:val="hybridMultilevel"/>
    <w:tmpl w:val="D1C86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83CAB"/>
    <w:multiLevelType w:val="hybridMultilevel"/>
    <w:tmpl w:val="3BBC0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2F25FF"/>
    <w:multiLevelType w:val="hybridMultilevel"/>
    <w:tmpl w:val="D1C86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8F7676"/>
    <w:multiLevelType w:val="hybridMultilevel"/>
    <w:tmpl w:val="CE18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D78CB"/>
    <w:multiLevelType w:val="hybridMultilevel"/>
    <w:tmpl w:val="C560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F3534"/>
    <w:multiLevelType w:val="hybridMultilevel"/>
    <w:tmpl w:val="A8DE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46316"/>
    <w:multiLevelType w:val="multilevel"/>
    <w:tmpl w:val="02442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5624A2"/>
    <w:multiLevelType w:val="hybridMultilevel"/>
    <w:tmpl w:val="258CE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322E5"/>
    <w:multiLevelType w:val="multilevel"/>
    <w:tmpl w:val="D6EC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270830"/>
    <w:multiLevelType w:val="hybridMultilevel"/>
    <w:tmpl w:val="D1C86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D5493"/>
    <w:multiLevelType w:val="hybridMultilevel"/>
    <w:tmpl w:val="C08C4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B7E31"/>
    <w:multiLevelType w:val="hybridMultilevel"/>
    <w:tmpl w:val="D45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C07F9"/>
    <w:multiLevelType w:val="hybridMultilevel"/>
    <w:tmpl w:val="3A202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3429EA"/>
    <w:multiLevelType w:val="hybridMultilevel"/>
    <w:tmpl w:val="46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F215D"/>
    <w:multiLevelType w:val="multilevel"/>
    <w:tmpl w:val="603AE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15778"/>
    <w:multiLevelType w:val="hybridMultilevel"/>
    <w:tmpl w:val="E3BC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775BE"/>
    <w:multiLevelType w:val="hybridMultilevel"/>
    <w:tmpl w:val="7D0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43195"/>
    <w:multiLevelType w:val="hybridMultilevel"/>
    <w:tmpl w:val="D1C86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33163"/>
    <w:multiLevelType w:val="hybridMultilevel"/>
    <w:tmpl w:val="AA5AD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15468"/>
    <w:multiLevelType w:val="multilevel"/>
    <w:tmpl w:val="F3549A8C"/>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4" w15:restartNumberingAfterBreak="0">
    <w:nsid w:val="69400BDB"/>
    <w:multiLevelType w:val="hybridMultilevel"/>
    <w:tmpl w:val="FFB68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9B22C3"/>
    <w:multiLevelType w:val="multilevel"/>
    <w:tmpl w:val="A9D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05164"/>
    <w:multiLevelType w:val="multilevel"/>
    <w:tmpl w:val="9DC8ACA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7" w15:restartNumberingAfterBreak="0">
    <w:nsid w:val="700C5F27"/>
    <w:multiLevelType w:val="hybridMultilevel"/>
    <w:tmpl w:val="FD1CA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91BB1"/>
    <w:multiLevelType w:val="multilevel"/>
    <w:tmpl w:val="1B863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266421"/>
    <w:multiLevelType w:val="multilevel"/>
    <w:tmpl w:val="C3AE915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0" w15:restartNumberingAfterBreak="0">
    <w:nsid w:val="7A4C78B3"/>
    <w:multiLevelType w:val="multilevel"/>
    <w:tmpl w:val="20DC04EE"/>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1" w15:restartNumberingAfterBreak="0">
    <w:nsid w:val="7A7E7F83"/>
    <w:multiLevelType w:val="hybridMultilevel"/>
    <w:tmpl w:val="3EC8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D0097"/>
    <w:multiLevelType w:val="hybridMultilevel"/>
    <w:tmpl w:val="92041C7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8647938">
    <w:abstractNumId w:val="8"/>
  </w:num>
  <w:num w:numId="2" w16cid:durableId="1071006451">
    <w:abstractNumId w:val="18"/>
  </w:num>
  <w:num w:numId="3" w16cid:durableId="1167206361">
    <w:abstractNumId w:val="25"/>
  </w:num>
  <w:num w:numId="4" w16cid:durableId="2146309899">
    <w:abstractNumId w:val="26"/>
  </w:num>
  <w:num w:numId="5" w16cid:durableId="1560431935">
    <w:abstractNumId w:val="42"/>
  </w:num>
  <w:num w:numId="6" w16cid:durableId="1339888571">
    <w:abstractNumId w:val="4"/>
  </w:num>
  <w:num w:numId="7" w16cid:durableId="535779760">
    <w:abstractNumId w:val="23"/>
  </w:num>
  <w:num w:numId="8" w16cid:durableId="462581872">
    <w:abstractNumId w:val="37"/>
  </w:num>
  <w:num w:numId="9" w16cid:durableId="145710958">
    <w:abstractNumId w:val="3"/>
  </w:num>
  <w:num w:numId="10" w16cid:durableId="1229458587">
    <w:abstractNumId w:val="9"/>
  </w:num>
  <w:num w:numId="11" w16cid:durableId="290672751">
    <w:abstractNumId w:val="6"/>
  </w:num>
  <w:num w:numId="12" w16cid:durableId="395128440">
    <w:abstractNumId w:val="41"/>
  </w:num>
  <w:num w:numId="13" w16cid:durableId="943149433">
    <w:abstractNumId w:val="39"/>
  </w:num>
  <w:num w:numId="14" w16cid:durableId="1583219290">
    <w:abstractNumId w:val="33"/>
  </w:num>
  <w:num w:numId="15" w16cid:durableId="140125168">
    <w:abstractNumId w:val="5"/>
  </w:num>
  <w:num w:numId="16" w16cid:durableId="1108155390">
    <w:abstractNumId w:val="28"/>
  </w:num>
  <w:num w:numId="17" w16cid:durableId="643705123">
    <w:abstractNumId w:val="17"/>
  </w:num>
  <w:num w:numId="18" w16cid:durableId="737441976">
    <w:abstractNumId w:val="39"/>
  </w:num>
  <w:num w:numId="19" w16cid:durableId="1068841007">
    <w:abstractNumId w:val="2"/>
  </w:num>
  <w:num w:numId="20" w16cid:durableId="1442645554">
    <w:abstractNumId w:val="13"/>
  </w:num>
  <w:num w:numId="21" w16cid:durableId="92869907">
    <w:abstractNumId w:val="39"/>
  </w:num>
  <w:num w:numId="22" w16cid:durableId="1895700204">
    <w:abstractNumId w:val="39"/>
  </w:num>
  <w:num w:numId="23" w16cid:durableId="1545217160">
    <w:abstractNumId w:val="15"/>
  </w:num>
  <w:num w:numId="24" w16cid:durableId="695623410">
    <w:abstractNumId w:val="34"/>
  </w:num>
  <w:num w:numId="25" w16cid:durableId="767189615">
    <w:abstractNumId w:val="39"/>
  </w:num>
  <w:num w:numId="26" w16cid:durableId="1863206418">
    <w:abstractNumId w:val="39"/>
  </w:num>
  <w:num w:numId="27" w16cid:durableId="556012146">
    <w:abstractNumId w:val="39"/>
  </w:num>
  <w:num w:numId="28" w16cid:durableId="1256327463">
    <w:abstractNumId w:val="39"/>
  </w:num>
  <w:num w:numId="29" w16cid:durableId="1127696324">
    <w:abstractNumId w:val="39"/>
  </w:num>
  <w:num w:numId="30" w16cid:durableId="1826240069">
    <w:abstractNumId w:val="39"/>
  </w:num>
  <w:num w:numId="31" w16cid:durableId="51589046">
    <w:abstractNumId w:val="39"/>
  </w:num>
  <w:num w:numId="32" w16cid:durableId="296035613">
    <w:abstractNumId w:val="39"/>
  </w:num>
  <w:num w:numId="33" w16cid:durableId="1017804314">
    <w:abstractNumId w:val="39"/>
  </w:num>
  <w:num w:numId="34" w16cid:durableId="326369862">
    <w:abstractNumId w:val="39"/>
  </w:num>
  <w:num w:numId="35" w16cid:durableId="578907932">
    <w:abstractNumId w:val="39"/>
  </w:num>
  <w:num w:numId="36" w16cid:durableId="1094742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668271">
    <w:abstractNumId w:val="21"/>
  </w:num>
  <w:num w:numId="38" w16cid:durableId="1328049412">
    <w:abstractNumId w:val="39"/>
  </w:num>
  <w:num w:numId="39" w16cid:durableId="223756518">
    <w:abstractNumId w:val="39"/>
  </w:num>
  <w:num w:numId="40" w16cid:durableId="1263880518">
    <w:abstractNumId w:val="39"/>
  </w:num>
  <w:num w:numId="41" w16cid:durableId="979774307">
    <w:abstractNumId w:val="14"/>
  </w:num>
  <w:num w:numId="42" w16cid:durableId="856769873">
    <w:abstractNumId w:val="0"/>
  </w:num>
  <w:num w:numId="43" w16cid:durableId="1746561599">
    <w:abstractNumId w:val="31"/>
  </w:num>
  <w:num w:numId="44" w16cid:durableId="1917978307">
    <w:abstractNumId w:val="1"/>
  </w:num>
  <w:num w:numId="45" w16cid:durableId="1715735491">
    <w:abstractNumId w:val="11"/>
  </w:num>
  <w:num w:numId="46" w16cid:durableId="1596326876">
    <w:abstractNumId w:val="16"/>
  </w:num>
  <w:num w:numId="47" w16cid:durableId="1750082460">
    <w:abstractNumId w:val="39"/>
  </w:num>
  <w:num w:numId="48" w16cid:durableId="1112287654">
    <w:abstractNumId w:val="39"/>
  </w:num>
  <w:num w:numId="49" w16cid:durableId="531842331">
    <w:abstractNumId w:val="36"/>
  </w:num>
  <w:num w:numId="50" w16cid:durableId="965967736">
    <w:abstractNumId w:val="39"/>
  </w:num>
  <w:num w:numId="51" w16cid:durableId="1019698040">
    <w:abstractNumId w:val="39"/>
  </w:num>
  <w:num w:numId="52" w16cid:durableId="1681851341">
    <w:abstractNumId w:val="22"/>
  </w:num>
  <w:num w:numId="53" w16cid:durableId="1769962572">
    <w:abstractNumId w:val="38"/>
  </w:num>
  <w:num w:numId="54" w16cid:durableId="1857383367">
    <w:abstractNumId w:val="20"/>
  </w:num>
  <w:num w:numId="55" w16cid:durableId="1056471913">
    <w:abstractNumId w:val="12"/>
  </w:num>
  <w:num w:numId="56" w16cid:durableId="923297013">
    <w:abstractNumId w:val="39"/>
  </w:num>
  <w:num w:numId="57" w16cid:durableId="1853106587">
    <w:abstractNumId w:val="27"/>
  </w:num>
  <w:num w:numId="58" w16cid:durableId="1040975367">
    <w:abstractNumId w:val="7"/>
  </w:num>
  <w:num w:numId="59" w16cid:durableId="2066829909">
    <w:abstractNumId w:val="30"/>
  </w:num>
  <w:num w:numId="60" w16cid:durableId="2091344645">
    <w:abstractNumId w:val="39"/>
  </w:num>
  <w:num w:numId="61" w16cid:durableId="1750615111">
    <w:abstractNumId w:val="39"/>
  </w:num>
  <w:num w:numId="62" w16cid:durableId="1957177225">
    <w:abstractNumId w:val="39"/>
  </w:num>
  <w:num w:numId="63" w16cid:durableId="1005088929">
    <w:abstractNumId w:val="35"/>
  </w:num>
  <w:num w:numId="64" w16cid:durableId="1983151644">
    <w:abstractNumId w:val="39"/>
  </w:num>
  <w:num w:numId="65" w16cid:durableId="1877426028">
    <w:abstractNumId w:val="24"/>
  </w:num>
  <w:num w:numId="66" w16cid:durableId="290140047">
    <w:abstractNumId w:val="19"/>
  </w:num>
  <w:num w:numId="67" w16cid:durableId="440683820">
    <w:abstractNumId w:val="32"/>
  </w:num>
  <w:num w:numId="68" w16cid:durableId="967130227">
    <w:abstractNumId w:val="29"/>
  </w:num>
  <w:num w:numId="69" w16cid:durableId="321585776">
    <w:abstractNumId w:val="39"/>
  </w:num>
  <w:num w:numId="70" w16cid:durableId="1908757674">
    <w:abstractNumId w:val="39"/>
  </w:num>
  <w:num w:numId="71" w16cid:durableId="148523526">
    <w:abstractNumId w:val="39"/>
  </w:num>
  <w:num w:numId="72" w16cid:durableId="1208486938">
    <w:abstractNumId w:val="39"/>
  </w:num>
  <w:num w:numId="73" w16cid:durableId="1182747143">
    <w:abstractNumId w:val="39"/>
  </w:num>
  <w:num w:numId="74" w16cid:durableId="18356664">
    <w:abstractNumId w:val="39"/>
  </w:num>
  <w:num w:numId="75" w16cid:durableId="1768623665">
    <w:abstractNumId w:val="39"/>
  </w:num>
  <w:num w:numId="76" w16cid:durableId="1014117255">
    <w:abstractNumId w:val="40"/>
  </w:num>
  <w:num w:numId="77" w16cid:durableId="2139033197">
    <w:abstractNumId w:val="10"/>
  </w:num>
  <w:num w:numId="78" w16cid:durableId="6549209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37"/>
    <w:rsid w:val="00005E40"/>
    <w:rsid w:val="00014B1D"/>
    <w:rsid w:val="00020EB4"/>
    <w:rsid w:val="0002377E"/>
    <w:rsid w:val="00027C05"/>
    <w:rsid w:val="00034160"/>
    <w:rsid w:val="00035D7A"/>
    <w:rsid w:val="0005306E"/>
    <w:rsid w:val="00054030"/>
    <w:rsid w:val="00054E7C"/>
    <w:rsid w:val="00085FE9"/>
    <w:rsid w:val="00090058"/>
    <w:rsid w:val="00095D6C"/>
    <w:rsid w:val="000A11A9"/>
    <w:rsid w:val="000C1AB2"/>
    <w:rsid w:val="000D183B"/>
    <w:rsid w:val="000D2E26"/>
    <w:rsid w:val="000E6D5B"/>
    <w:rsid w:val="000F2A05"/>
    <w:rsid w:val="000F338D"/>
    <w:rsid w:val="000F7854"/>
    <w:rsid w:val="00106480"/>
    <w:rsid w:val="00127B4D"/>
    <w:rsid w:val="001321C1"/>
    <w:rsid w:val="0013355D"/>
    <w:rsid w:val="00140310"/>
    <w:rsid w:val="001431EE"/>
    <w:rsid w:val="00152ACF"/>
    <w:rsid w:val="00154B37"/>
    <w:rsid w:val="0015657C"/>
    <w:rsid w:val="00160848"/>
    <w:rsid w:val="001642EE"/>
    <w:rsid w:val="001774C5"/>
    <w:rsid w:val="001850B3"/>
    <w:rsid w:val="0019063D"/>
    <w:rsid w:val="00194DDA"/>
    <w:rsid w:val="001A6392"/>
    <w:rsid w:val="001A708F"/>
    <w:rsid w:val="001B39EF"/>
    <w:rsid w:val="001B54FE"/>
    <w:rsid w:val="001B66EA"/>
    <w:rsid w:val="001B78C5"/>
    <w:rsid w:val="001C03D3"/>
    <w:rsid w:val="001C64C7"/>
    <w:rsid w:val="001C7AD0"/>
    <w:rsid w:val="001D494F"/>
    <w:rsid w:val="001D7798"/>
    <w:rsid w:val="00203750"/>
    <w:rsid w:val="00206BF1"/>
    <w:rsid w:val="00214937"/>
    <w:rsid w:val="0021643B"/>
    <w:rsid w:val="00216660"/>
    <w:rsid w:val="00224CA9"/>
    <w:rsid w:val="002311B3"/>
    <w:rsid w:val="0023222B"/>
    <w:rsid w:val="00235FB1"/>
    <w:rsid w:val="00242DF8"/>
    <w:rsid w:val="002436C1"/>
    <w:rsid w:val="00247687"/>
    <w:rsid w:val="0025072E"/>
    <w:rsid w:val="00252E7F"/>
    <w:rsid w:val="0025567C"/>
    <w:rsid w:val="00277C69"/>
    <w:rsid w:val="00285FCA"/>
    <w:rsid w:val="00287A71"/>
    <w:rsid w:val="00293E44"/>
    <w:rsid w:val="00294DF3"/>
    <w:rsid w:val="002A1392"/>
    <w:rsid w:val="002A5C75"/>
    <w:rsid w:val="002A6BBE"/>
    <w:rsid w:val="002B10D3"/>
    <w:rsid w:val="002B3F4C"/>
    <w:rsid w:val="002B50B3"/>
    <w:rsid w:val="002C5AAE"/>
    <w:rsid w:val="002C66AD"/>
    <w:rsid w:val="002C7704"/>
    <w:rsid w:val="002D38F0"/>
    <w:rsid w:val="002E1D2E"/>
    <w:rsid w:val="002E3936"/>
    <w:rsid w:val="002E7166"/>
    <w:rsid w:val="002F0E34"/>
    <w:rsid w:val="002F1152"/>
    <w:rsid w:val="002F5CCE"/>
    <w:rsid w:val="002F5FB2"/>
    <w:rsid w:val="002F741F"/>
    <w:rsid w:val="0030110E"/>
    <w:rsid w:val="003058AC"/>
    <w:rsid w:val="003069F0"/>
    <w:rsid w:val="00310C19"/>
    <w:rsid w:val="00311764"/>
    <w:rsid w:val="003147C6"/>
    <w:rsid w:val="00317492"/>
    <w:rsid w:val="00331FB7"/>
    <w:rsid w:val="0034065A"/>
    <w:rsid w:val="00340811"/>
    <w:rsid w:val="003440E3"/>
    <w:rsid w:val="003443BB"/>
    <w:rsid w:val="00352E9F"/>
    <w:rsid w:val="00354CBF"/>
    <w:rsid w:val="003711A3"/>
    <w:rsid w:val="00387A61"/>
    <w:rsid w:val="003A2229"/>
    <w:rsid w:val="003A73F5"/>
    <w:rsid w:val="003B52DE"/>
    <w:rsid w:val="003C3E99"/>
    <w:rsid w:val="003C5B48"/>
    <w:rsid w:val="003C5EC7"/>
    <w:rsid w:val="003D12CE"/>
    <w:rsid w:val="003D42BA"/>
    <w:rsid w:val="003E0747"/>
    <w:rsid w:val="003F256A"/>
    <w:rsid w:val="003F6263"/>
    <w:rsid w:val="00406282"/>
    <w:rsid w:val="00410833"/>
    <w:rsid w:val="0041217B"/>
    <w:rsid w:val="00413062"/>
    <w:rsid w:val="00421A13"/>
    <w:rsid w:val="004260C0"/>
    <w:rsid w:val="00427295"/>
    <w:rsid w:val="00427355"/>
    <w:rsid w:val="00432817"/>
    <w:rsid w:val="004372D8"/>
    <w:rsid w:val="00445891"/>
    <w:rsid w:val="00450648"/>
    <w:rsid w:val="004528DF"/>
    <w:rsid w:val="004539F8"/>
    <w:rsid w:val="004561FB"/>
    <w:rsid w:val="00457358"/>
    <w:rsid w:val="00463731"/>
    <w:rsid w:val="00470FB1"/>
    <w:rsid w:val="004752CC"/>
    <w:rsid w:val="0047612A"/>
    <w:rsid w:val="00482ADB"/>
    <w:rsid w:val="00483B3E"/>
    <w:rsid w:val="00491A23"/>
    <w:rsid w:val="00494D6C"/>
    <w:rsid w:val="00495741"/>
    <w:rsid w:val="00495D41"/>
    <w:rsid w:val="004A3BA6"/>
    <w:rsid w:val="004C21B1"/>
    <w:rsid w:val="004C3D18"/>
    <w:rsid w:val="004C4DB6"/>
    <w:rsid w:val="004C575C"/>
    <w:rsid w:val="004D1106"/>
    <w:rsid w:val="004D50BF"/>
    <w:rsid w:val="004E0792"/>
    <w:rsid w:val="004E50C2"/>
    <w:rsid w:val="004E631F"/>
    <w:rsid w:val="0051044F"/>
    <w:rsid w:val="00517305"/>
    <w:rsid w:val="0052215B"/>
    <w:rsid w:val="00525B01"/>
    <w:rsid w:val="00540B3F"/>
    <w:rsid w:val="00550F85"/>
    <w:rsid w:val="00553033"/>
    <w:rsid w:val="00555B5D"/>
    <w:rsid w:val="00560935"/>
    <w:rsid w:val="00571019"/>
    <w:rsid w:val="005808E8"/>
    <w:rsid w:val="0058275F"/>
    <w:rsid w:val="00584BC4"/>
    <w:rsid w:val="005853D8"/>
    <w:rsid w:val="005863B0"/>
    <w:rsid w:val="005923AA"/>
    <w:rsid w:val="00595FE7"/>
    <w:rsid w:val="00597AC0"/>
    <w:rsid w:val="005A4A8E"/>
    <w:rsid w:val="005B28F6"/>
    <w:rsid w:val="005D6F0E"/>
    <w:rsid w:val="005E316C"/>
    <w:rsid w:val="005E7A70"/>
    <w:rsid w:val="005F6996"/>
    <w:rsid w:val="00604EAA"/>
    <w:rsid w:val="0060775B"/>
    <w:rsid w:val="00625A3C"/>
    <w:rsid w:val="00652F43"/>
    <w:rsid w:val="0066522C"/>
    <w:rsid w:val="006673F2"/>
    <w:rsid w:val="00671D68"/>
    <w:rsid w:val="006720EB"/>
    <w:rsid w:val="0067311D"/>
    <w:rsid w:val="00673EC3"/>
    <w:rsid w:val="006828AE"/>
    <w:rsid w:val="00682CD8"/>
    <w:rsid w:val="00683729"/>
    <w:rsid w:val="00685543"/>
    <w:rsid w:val="006931DF"/>
    <w:rsid w:val="006C1E84"/>
    <w:rsid w:val="006C27F9"/>
    <w:rsid w:val="006D41C0"/>
    <w:rsid w:val="006F4B73"/>
    <w:rsid w:val="006F4D12"/>
    <w:rsid w:val="006F67FE"/>
    <w:rsid w:val="00702772"/>
    <w:rsid w:val="007046ED"/>
    <w:rsid w:val="00715D68"/>
    <w:rsid w:val="00730BE7"/>
    <w:rsid w:val="0073562A"/>
    <w:rsid w:val="00745871"/>
    <w:rsid w:val="00746E50"/>
    <w:rsid w:val="00773F0B"/>
    <w:rsid w:val="00774B4E"/>
    <w:rsid w:val="00783BD0"/>
    <w:rsid w:val="00784B12"/>
    <w:rsid w:val="007866B9"/>
    <w:rsid w:val="007868AE"/>
    <w:rsid w:val="007A2310"/>
    <w:rsid w:val="007A6414"/>
    <w:rsid w:val="007A67DE"/>
    <w:rsid w:val="007B70E2"/>
    <w:rsid w:val="007C6A34"/>
    <w:rsid w:val="007D07AE"/>
    <w:rsid w:val="007D59B0"/>
    <w:rsid w:val="007D655E"/>
    <w:rsid w:val="007E2CE8"/>
    <w:rsid w:val="007E418A"/>
    <w:rsid w:val="007F2B30"/>
    <w:rsid w:val="007F2F53"/>
    <w:rsid w:val="007F65ED"/>
    <w:rsid w:val="008104F1"/>
    <w:rsid w:val="008221F9"/>
    <w:rsid w:val="00827B65"/>
    <w:rsid w:val="00857268"/>
    <w:rsid w:val="0086127E"/>
    <w:rsid w:val="00864380"/>
    <w:rsid w:val="008675E7"/>
    <w:rsid w:val="00870C09"/>
    <w:rsid w:val="00871BAD"/>
    <w:rsid w:val="00875998"/>
    <w:rsid w:val="00886A40"/>
    <w:rsid w:val="008911C9"/>
    <w:rsid w:val="008934A2"/>
    <w:rsid w:val="008A4FAE"/>
    <w:rsid w:val="008B0F37"/>
    <w:rsid w:val="008B640D"/>
    <w:rsid w:val="008B670C"/>
    <w:rsid w:val="008D2330"/>
    <w:rsid w:val="008E4291"/>
    <w:rsid w:val="008E4D4A"/>
    <w:rsid w:val="008F0BA7"/>
    <w:rsid w:val="008F26A5"/>
    <w:rsid w:val="00900EBF"/>
    <w:rsid w:val="009045F3"/>
    <w:rsid w:val="00904B21"/>
    <w:rsid w:val="009101E3"/>
    <w:rsid w:val="00910BE7"/>
    <w:rsid w:val="00924CD6"/>
    <w:rsid w:val="00943070"/>
    <w:rsid w:val="00946B11"/>
    <w:rsid w:val="009515B1"/>
    <w:rsid w:val="0095514F"/>
    <w:rsid w:val="0096423D"/>
    <w:rsid w:val="00971BD3"/>
    <w:rsid w:val="009800EC"/>
    <w:rsid w:val="0099094E"/>
    <w:rsid w:val="009909F2"/>
    <w:rsid w:val="009950F1"/>
    <w:rsid w:val="00995383"/>
    <w:rsid w:val="009B5B76"/>
    <w:rsid w:val="009C19A9"/>
    <w:rsid w:val="009D2B57"/>
    <w:rsid w:val="009D67F6"/>
    <w:rsid w:val="009E1560"/>
    <w:rsid w:val="00A01662"/>
    <w:rsid w:val="00A10EC3"/>
    <w:rsid w:val="00A11DB1"/>
    <w:rsid w:val="00A139DF"/>
    <w:rsid w:val="00A27C9E"/>
    <w:rsid w:val="00A3376C"/>
    <w:rsid w:val="00A33DF1"/>
    <w:rsid w:val="00A409FD"/>
    <w:rsid w:val="00A47BE8"/>
    <w:rsid w:val="00A50131"/>
    <w:rsid w:val="00A51662"/>
    <w:rsid w:val="00A53511"/>
    <w:rsid w:val="00A57A54"/>
    <w:rsid w:val="00A67D90"/>
    <w:rsid w:val="00A76ACA"/>
    <w:rsid w:val="00A76DD0"/>
    <w:rsid w:val="00A81733"/>
    <w:rsid w:val="00A85D93"/>
    <w:rsid w:val="00A87835"/>
    <w:rsid w:val="00A90655"/>
    <w:rsid w:val="00A94A0D"/>
    <w:rsid w:val="00AA1C13"/>
    <w:rsid w:val="00AA4134"/>
    <w:rsid w:val="00AB6FA5"/>
    <w:rsid w:val="00AB707A"/>
    <w:rsid w:val="00AC02D2"/>
    <w:rsid w:val="00AE1E73"/>
    <w:rsid w:val="00AF4D22"/>
    <w:rsid w:val="00B110B5"/>
    <w:rsid w:val="00B31FEF"/>
    <w:rsid w:val="00B347DA"/>
    <w:rsid w:val="00B564CB"/>
    <w:rsid w:val="00B6047F"/>
    <w:rsid w:val="00B62236"/>
    <w:rsid w:val="00B738A0"/>
    <w:rsid w:val="00B738DB"/>
    <w:rsid w:val="00B740BB"/>
    <w:rsid w:val="00B7715E"/>
    <w:rsid w:val="00B9195C"/>
    <w:rsid w:val="00B96C41"/>
    <w:rsid w:val="00BA6E7B"/>
    <w:rsid w:val="00BA7D8D"/>
    <w:rsid w:val="00BB1E98"/>
    <w:rsid w:val="00BC2648"/>
    <w:rsid w:val="00BC2753"/>
    <w:rsid w:val="00BC5145"/>
    <w:rsid w:val="00BC58A7"/>
    <w:rsid w:val="00BD2378"/>
    <w:rsid w:val="00BD414E"/>
    <w:rsid w:val="00BD5A8B"/>
    <w:rsid w:val="00BD6315"/>
    <w:rsid w:val="00BD7A3B"/>
    <w:rsid w:val="00BE1730"/>
    <w:rsid w:val="00BF389A"/>
    <w:rsid w:val="00BF786F"/>
    <w:rsid w:val="00C02802"/>
    <w:rsid w:val="00C071EF"/>
    <w:rsid w:val="00C11EB1"/>
    <w:rsid w:val="00C12630"/>
    <w:rsid w:val="00C13B3B"/>
    <w:rsid w:val="00C16979"/>
    <w:rsid w:val="00C2000B"/>
    <w:rsid w:val="00C23FAF"/>
    <w:rsid w:val="00C30279"/>
    <w:rsid w:val="00C35DCC"/>
    <w:rsid w:val="00C44873"/>
    <w:rsid w:val="00C45F93"/>
    <w:rsid w:val="00C60617"/>
    <w:rsid w:val="00C72BC7"/>
    <w:rsid w:val="00C73D13"/>
    <w:rsid w:val="00C803C2"/>
    <w:rsid w:val="00C8299C"/>
    <w:rsid w:val="00C836C6"/>
    <w:rsid w:val="00C86F3F"/>
    <w:rsid w:val="00C94A95"/>
    <w:rsid w:val="00C94E04"/>
    <w:rsid w:val="00CA1BF3"/>
    <w:rsid w:val="00CA78A8"/>
    <w:rsid w:val="00CB0C93"/>
    <w:rsid w:val="00CB1DE4"/>
    <w:rsid w:val="00CB5623"/>
    <w:rsid w:val="00CB7A05"/>
    <w:rsid w:val="00CC2236"/>
    <w:rsid w:val="00CD3948"/>
    <w:rsid w:val="00CD73FB"/>
    <w:rsid w:val="00CE369E"/>
    <w:rsid w:val="00CE409E"/>
    <w:rsid w:val="00CE6EB4"/>
    <w:rsid w:val="00CE7417"/>
    <w:rsid w:val="00CE779A"/>
    <w:rsid w:val="00CF1AEE"/>
    <w:rsid w:val="00CF53D4"/>
    <w:rsid w:val="00CF72A4"/>
    <w:rsid w:val="00CF77AF"/>
    <w:rsid w:val="00D038EB"/>
    <w:rsid w:val="00D04C58"/>
    <w:rsid w:val="00D05258"/>
    <w:rsid w:val="00D11DFF"/>
    <w:rsid w:val="00D26C82"/>
    <w:rsid w:val="00D36512"/>
    <w:rsid w:val="00D509BB"/>
    <w:rsid w:val="00D5105D"/>
    <w:rsid w:val="00D52637"/>
    <w:rsid w:val="00D6033A"/>
    <w:rsid w:val="00D71A88"/>
    <w:rsid w:val="00D74CE2"/>
    <w:rsid w:val="00D803F3"/>
    <w:rsid w:val="00D81901"/>
    <w:rsid w:val="00D94390"/>
    <w:rsid w:val="00D96DF6"/>
    <w:rsid w:val="00DB4BFA"/>
    <w:rsid w:val="00DC1EC2"/>
    <w:rsid w:val="00DC34CE"/>
    <w:rsid w:val="00DF54E6"/>
    <w:rsid w:val="00DF75A4"/>
    <w:rsid w:val="00E00A3B"/>
    <w:rsid w:val="00E013E6"/>
    <w:rsid w:val="00E01B9E"/>
    <w:rsid w:val="00E02597"/>
    <w:rsid w:val="00E03271"/>
    <w:rsid w:val="00E03BE9"/>
    <w:rsid w:val="00E03FEA"/>
    <w:rsid w:val="00E124B8"/>
    <w:rsid w:val="00E14016"/>
    <w:rsid w:val="00E17E8F"/>
    <w:rsid w:val="00E61B5A"/>
    <w:rsid w:val="00E63B01"/>
    <w:rsid w:val="00E64F34"/>
    <w:rsid w:val="00E7290C"/>
    <w:rsid w:val="00E7716C"/>
    <w:rsid w:val="00E77EAC"/>
    <w:rsid w:val="00E85803"/>
    <w:rsid w:val="00E93BF3"/>
    <w:rsid w:val="00E968AB"/>
    <w:rsid w:val="00EA700A"/>
    <w:rsid w:val="00EB194E"/>
    <w:rsid w:val="00EB5212"/>
    <w:rsid w:val="00EC2220"/>
    <w:rsid w:val="00EC3475"/>
    <w:rsid w:val="00ED79A4"/>
    <w:rsid w:val="00EE7687"/>
    <w:rsid w:val="00EF0C6B"/>
    <w:rsid w:val="00EF14B8"/>
    <w:rsid w:val="00EF2787"/>
    <w:rsid w:val="00EF4ADD"/>
    <w:rsid w:val="00F00188"/>
    <w:rsid w:val="00F01792"/>
    <w:rsid w:val="00F06A3A"/>
    <w:rsid w:val="00F11D36"/>
    <w:rsid w:val="00F16D22"/>
    <w:rsid w:val="00F43364"/>
    <w:rsid w:val="00F566E8"/>
    <w:rsid w:val="00F61D02"/>
    <w:rsid w:val="00F61E1D"/>
    <w:rsid w:val="00F644B9"/>
    <w:rsid w:val="00F6559B"/>
    <w:rsid w:val="00F714DB"/>
    <w:rsid w:val="00F74550"/>
    <w:rsid w:val="00F74D8B"/>
    <w:rsid w:val="00F7787F"/>
    <w:rsid w:val="00F87341"/>
    <w:rsid w:val="00F90DC9"/>
    <w:rsid w:val="00F9506D"/>
    <w:rsid w:val="00F9624F"/>
    <w:rsid w:val="00F967A8"/>
    <w:rsid w:val="00FA0EDD"/>
    <w:rsid w:val="00FA10C8"/>
    <w:rsid w:val="00FA3CE8"/>
    <w:rsid w:val="00FB0CEF"/>
    <w:rsid w:val="00FB20FB"/>
    <w:rsid w:val="00FB4026"/>
    <w:rsid w:val="00FC6F00"/>
    <w:rsid w:val="00FE0D68"/>
    <w:rsid w:val="00FE39BD"/>
    <w:rsid w:val="00FF359D"/>
    <w:rsid w:val="00FF3BCB"/>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6BAC"/>
  <w15:chartTrackingRefBased/>
  <w15:docId w15:val="{F5618AD1-11AB-45BF-99A2-389E454F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CA9"/>
    <w:pPr>
      <w:keepNext/>
      <w:keepLines/>
      <w:spacing w:before="240" w:after="0"/>
      <w:outlineLvl w:val="0"/>
    </w:pPr>
    <w:rPr>
      <w:rFonts w:eastAsiaTheme="majorEastAsia" w:cstheme="minorHAnsi"/>
      <w:b/>
      <w:bCs/>
      <w:sz w:val="32"/>
      <w:szCs w:val="32"/>
    </w:rPr>
  </w:style>
  <w:style w:type="paragraph" w:styleId="Heading2">
    <w:name w:val="heading 2"/>
    <w:basedOn w:val="Normal"/>
    <w:next w:val="Normal"/>
    <w:link w:val="Heading2Char"/>
    <w:uiPriority w:val="9"/>
    <w:unhideWhenUsed/>
    <w:qFormat/>
    <w:rsid w:val="00CF53D4"/>
    <w:pPr>
      <w:keepNext/>
      <w:keepLines/>
      <w:spacing w:before="360" w:after="240" w:line="216" w:lineRule="auto"/>
      <w:outlineLvl w:val="1"/>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F37"/>
    <w:pPr>
      <w:ind w:left="720"/>
      <w:contextualSpacing/>
    </w:pPr>
  </w:style>
  <w:style w:type="paragraph" w:customStyle="1" w:styleId="Default">
    <w:name w:val="Default"/>
    <w:rsid w:val="005E316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CF53D4"/>
    <w:rPr>
      <w:rFonts w:eastAsiaTheme="majorEastAsia" w:cstheme="minorHAnsi"/>
      <w:b/>
      <w:bCs/>
      <w:sz w:val="24"/>
      <w:szCs w:val="24"/>
    </w:rPr>
  </w:style>
  <w:style w:type="character" w:customStyle="1" w:styleId="Heading1Char">
    <w:name w:val="Heading 1 Char"/>
    <w:basedOn w:val="DefaultParagraphFont"/>
    <w:link w:val="Heading1"/>
    <w:uiPriority w:val="9"/>
    <w:rsid w:val="00224CA9"/>
    <w:rPr>
      <w:rFonts w:eastAsiaTheme="majorEastAsia" w:cstheme="minorHAnsi"/>
      <w:b/>
      <w:bCs/>
      <w:sz w:val="32"/>
      <w:szCs w:val="32"/>
    </w:rPr>
  </w:style>
  <w:style w:type="character" w:styleId="CommentReference">
    <w:name w:val="annotation reference"/>
    <w:basedOn w:val="DefaultParagraphFont"/>
    <w:uiPriority w:val="99"/>
    <w:semiHidden/>
    <w:unhideWhenUsed/>
    <w:rsid w:val="00287A71"/>
    <w:rPr>
      <w:sz w:val="16"/>
      <w:szCs w:val="16"/>
    </w:rPr>
  </w:style>
  <w:style w:type="paragraph" w:styleId="CommentText">
    <w:name w:val="annotation text"/>
    <w:basedOn w:val="Normal"/>
    <w:link w:val="CommentTextChar"/>
    <w:uiPriority w:val="99"/>
    <w:unhideWhenUsed/>
    <w:rsid w:val="00287A71"/>
    <w:pPr>
      <w:spacing w:line="240" w:lineRule="auto"/>
    </w:pPr>
    <w:rPr>
      <w:sz w:val="20"/>
      <w:szCs w:val="20"/>
    </w:rPr>
  </w:style>
  <w:style w:type="character" w:customStyle="1" w:styleId="CommentTextChar">
    <w:name w:val="Comment Text Char"/>
    <w:basedOn w:val="DefaultParagraphFont"/>
    <w:link w:val="CommentText"/>
    <w:uiPriority w:val="99"/>
    <w:rsid w:val="00287A71"/>
    <w:rPr>
      <w:sz w:val="20"/>
      <w:szCs w:val="20"/>
    </w:rPr>
  </w:style>
  <w:style w:type="paragraph" w:styleId="CommentSubject">
    <w:name w:val="annotation subject"/>
    <w:basedOn w:val="CommentText"/>
    <w:next w:val="CommentText"/>
    <w:link w:val="CommentSubjectChar"/>
    <w:uiPriority w:val="99"/>
    <w:semiHidden/>
    <w:unhideWhenUsed/>
    <w:rsid w:val="00287A71"/>
    <w:rPr>
      <w:b/>
      <w:bCs/>
    </w:rPr>
  </w:style>
  <w:style w:type="character" w:customStyle="1" w:styleId="CommentSubjectChar">
    <w:name w:val="Comment Subject Char"/>
    <w:basedOn w:val="CommentTextChar"/>
    <w:link w:val="CommentSubject"/>
    <w:uiPriority w:val="99"/>
    <w:semiHidden/>
    <w:rsid w:val="00287A71"/>
    <w:rPr>
      <w:b/>
      <w:bCs/>
      <w:sz w:val="20"/>
      <w:szCs w:val="20"/>
    </w:rPr>
  </w:style>
  <w:style w:type="paragraph" w:styleId="Revision">
    <w:name w:val="Revision"/>
    <w:hidden/>
    <w:uiPriority w:val="99"/>
    <w:semiHidden/>
    <w:rsid w:val="00287A71"/>
    <w:pPr>
      <w:spacing w:after="0" w:line="240" w:lineRule="auto"/>
    </w:pPr>
  </w:style>
  <w:style w:type="paragraph" w:styleId="BalloonText">
    <w:name w:val="Balloon Text"/>
    <w:basedOn w:val="Normal"/>
    <w:link w:val="BalloonTextChar"/>
    <w:uiPriority w:val="99"/>
    <w:semiHidden/>
    <w:unhideWhenUsed/>
    <w:rsid w:val="00287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A71"/>
    <w:rPr>
      <w:rFonts w:ascii="Segoe UI" w:hAnsi="Segoe UI" w:cs="Segoe UI"/>
      <w:sz w:val="18"/>
      <w:szCs w:val="18"/>
    </w:rPr>
  </w:style>
  <w:style w:type="paragraph" w:styleId="Header">
    <w:name w:val="header"/>
    <w:basedOn w:val="Normal"/>
    <w:link w:val="HeaderChar"/>
    <w:uiPriority w:val="99"/>
    <w:unhideWhenUsed/>
    <w:rsid w:val="00A33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76C"/>
  </w:style>
  <w:style w:type="paragraph" w:styleId="Footer">
    <w:name w:val="footer"/>
    <w:basedOn w:val="Normal"/>
    <w:link w:val="FooterChar"/>
    <w:uiPriority w:val="99"/>
    <w:unhideWhenUsed/>
    <w:rsid w:val="00A33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76C"/>
  </w:style>
  <w:style w:type="character" w:styleId="Hyperlink">
    <w:name w:val="Hyperlink"/>
    <w:basedOn w:val="DefaultParagraphFont"/>
    <w:uiPriority w:val="99"/>
    <w:unhideWhenUsed/>
    <w:rsid w:val="00216660"/>
    <w:rPr>
      <w:color w:val="0000FF"/>
      <w:u w:val="single"/>
    </w:rPr>
  </w:style>
  <w:style w:type="paragraph" w:customStyle="1" w:styleId="Kirsten-Bullets">
    <w:name w:val="Kirsten - Bullets"/>
    <w:basedOn w:val="Normal"/>
    <w:rsid w:val="00625A3C"/>
    <w:pPr>
      <w:numPr>
        <w:numId w:val="76"/>
      </w:numPr>
    </w:pPr>
  </w:style>
  <w:style w:type="numbering" w:customStyle="1" w:styleId="Style1">
    <w:name w:val="Style1"/>
    <w:uiPriority w:val="99"/>
    <w:rsid w:val="00625A3C"/>
    <w:pPr>
      <w:numPr>
        <w:numId w:val="14"/>
      </w:numPr>
    </w:pPr>
  </w:style>
  <w:style w:type="paragraph" w:styleId="NoSpacing">
    <w:name w:val="No Spacing"/>
    <w:uiPriority w:val="1"/>
    <w:qFormat/>
    <w:rsid w:val="003D12CE"/>
    <w:pPr>
      <w:spacing w:after="0" w:line="240" w:lineRule="auto"/>
    </w:pPr>
  </w:style>
  <w:style w:type="numbering" w:customStyle="1" w:styleId="Kirsten-Multibullets">
    <w:name w:val="Kirsten - Multi bullets"/>
    <w:basedOn w:val="NoList"/>
    <w:uiPriority w:val="99"/>
    <w:rsid w:val="00A76ACA"/>
    <w:pPr>
      <w:numPr>
        <w:numId w:val="19"/>
      </w:numPr>
    </w:pPr>
  </w:style>
  <w:style w:type="character" w:styleId="UnresolvedMention">
    <w:name w:val="Unresolved Mention"/>
    <w:basedOn w:val="DefaultParagraphFont"/>
    <w:uiPriority w:val="99"/>
    <w:semiHidden/>
    <w:unhideWhenUsed/>
    <w:rsid w:val="00685543"/>
    <w:rPr>
      <w:color w:val="605E5C"/>
      <w:shd w:val="clear" w:color="auto" w:fill="E1DFDD"/>
    </w:rPr>
  </w:style>
  <w:style w:type="character" w:styleId="FollowedHyperlink">
    <w:name w:val="FollowedHyperlink"/>
    <w:basedOn w:val="DefaultParagraphFont"/>
    <w:uiPriority w:val="99"/>
    <w:semiHidden/>
    <w:unhideWhenUsed/>
    <w:rsid w:val="00014B1D"/>
    <w:rPr>
      <w:color w:val="954F72" w:themeColor="followedHyperlink"/>
      <w:u w:val="single"/>
    </w:rPr>
  </w:style>
  <w:style w:type="paragraph" w:customStyle="1" w:styleId="m5718630528703893928m-7442347830084891373msonospacing">
    <w:name w:val="m_5718630528703893928m-7442347830084891373msonospacing"/>
    <w:basedOn w:val="Normal"/>
    <w:rsid w:val="00EB19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923AA"/>
    <w:pPr>
      <w:widowControl w:val="0"/>
      <w:autoSpaceDE w:val="0"/>
      <w:autoSpaceDN w:val="0"/>
      <w:spacing w:after="0" w:line="240" w:lineRule="auto"/>
      <w:ind w:left="1198" w:hanging="361"/>
    </w:pPr>
    <w:rPr>
      <w:rFonts w:ascii="Calibri" w:eastAsia="Calibri" w:hAnsi="Calibri" w:cs="Calibri"/>
    </w:rPr>
  </w:style>
  <w:style w:type="character" w:customStyle="1" w:styleId="BodyTextChar">
    <w:name w:val="Body Text Char"/>
    <w:basedOn w:val="DefaultParagraphFont"/>
    <w:link w:val="BodyText"/>
    <w:uiPriority w:val="1"/>
    <w:rsid w:val="005923AA"/>
    <w:rPr>
      <w:rFonts w:ascii="Calibri" w:eastAsia="Calibri" w:hAnsi="Calibri" w:cs="Calibri"/>
    </w:rPr>
  </w:style>
  <w:style w:type="paragraph" w:styleId="Title">
    <w:name w:val="Title"/>
    <w:basedOn w:val="Normal"/>
    <w:link w:val="TitleChar"/>
    <w:uiPriority w:val="10"/>
    <w:qFormat/>
    <w:rsid w:val="005923AA"/>
    <w:pPr>
      <w:widowControl w:val="0"/>
      <w:autoSpaceDE w:val="0"/>
      <w:autoSpaceDN w:val="0"/>
      <w:spacing w:before="43" w:after="0" w:line="240" w:lineRule="auto"/>
      <w:ind w:left="2334" w:right="2770"/>
      <w:jc w:val="center"/>
    </w:pPr>
    <w:rPr>
      <w:rFonts w:ascii="Calibri" w:eastAsia="Calibri" w:hAnsi="Calibri" w:cs="Calibri"/>
      <w:b/>
      <w:bCs/>
      <w:sz w:val="28"/>
      <w:szCs w:val="28"/>
    </w:rPr>
  </w:style>
  <w:style w:type="character" w:customStyle="1" w:styleId="TitleChar">
    <w:name w:val="Title Char"/>
    <w:basedOn w:val="DefaultParagraphFont"/>
    <w:link w:val="Title"/>
    <w:uiPriority w:val="10"/>
    <w:rsid w:val="005923AA"/>
    <w:rPr>
      <w:rFonts w:ascii="Calibri" w:eastAsia="Calibri" w:hAnsi="Calibri" w:cs="Calibri"/>
      <w:b/>
      <w:bCs/>
      <w:sz w:val="28"/>
      <w:szCs w:val="28"/>
    </w:rPr>
  </w:style>
  <w:style w:type="paragraph" w:customStyle="1" w:styleId="TableParagraph">
    <w:name w:val="Table Paragraph"/>
    <w:basedOn w:val="Normal"/>
    <w:uiPriority w:val="1"/>
    <w:qFormat/>
    <w:rsid w:val="005923AA"/>
    <w:pPr>
      <w:widowControl w:val="0"/>
      <w:autoSpaceDE w:val="0"/>
      <w:autoSpaceDN w:val="0"/>
      <w:spacing w:after="0" w:line="248" w:lineRule="exact"/>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06047">
      <w:bodyDiv w:val="1"/>
      <w:marLeft w:val="0"/>
      <w:marRight w:val="0"/>
      <w:marTop w:val="0"/>
      <w:marBottom w:val="0"/>
      <w:divBdr>
        <w:top w:val="none" w:sz="0" w:space="0" w:color="auto"/>
        <w:left w:val="none" w:sz="0" w:space="0" w:color="auto"/>
        <w:bottom w:val="none" w:sz="0" w:space="0" w:color="auto"/>
        <w:right w:val="none" w:sz="0" w:space="0" w:color="auto"/>
      </w:divBdr>
    </w:div>
    <w:div w:id="722369289">
      <w:bodyDiv w:val="1"/>
      <w:marLeft w:val="0"/>
      <w:marRight w:val="0"/>
      <w:marTop w:val="0"/>
      <w:marBottom w:val="0"/>
      <w:divBdr>
        <w:top w:val="none" w:sz="0" w:space="0" w:color="auto"/>
        <w:left w:val="none" w:sz="0" w:space="0" w:color="auto"/>
        <w:bottom w:val="none" w:sz="0" w:space="0" w:color="auto"/>
        <w:right w:val="none" w:sz="0" w:space="0" w:color="auto"/>
      </w:divBdr>
    </w:div>
    <w:div w:id="857962825">
      <w:bodyDiv w:val="1"/>
      <w:marLeft w:val="0"/>
      <w:marRight w:val="0"/>
      <w:marTop w:val="0"/>
      <w:marBottom w:val="0"/>
      <w:divBdr>
        <w:top w:val="none" w:sz="0" w:space="0" w:color="auto"/>
        <w:left w:val="none" w:sz="0" w:space="0" w:color="auto"/>
        <w:bottom w:val="none" w:sz="0" w:space="0" w:color="auto"/>
        <w:right w:val="none" w:sz="0" w:space="0" w:color="auto"/>
      </w:divBdr>
    </w:div>
    <w:div w:id="863053403">
      <w:bodyDiv w:val="1"/>
      <w:marLeft w:val="0"/>
      <w:marRight w:val="0"/>
      <w:marTop w:val="0"/>
      <w:marBottom w:val="0"/>
      <w:divBdr>
        <w:top w:val="none" w:sz="0" w:space="0" w:color="auto"/>
        <w:left w:val="none" w:sz="0" w:space="0" w:color="auto"/>
        <w:bottom w:val="none" w:sz="0" w:space="0" w:color="auto"/>
        <w:right w:val="none" w:sz="0" w:space="0" w:color="auto"/>
      </w:divBdr>
    </w:div>
    <w:div w:id="944650413">
      <w:bodyDiv w:val="1"/>
      <w:marLeft w:val="0"/>
      <w:marRight w:val="0"/>
      <w:marTop w:val="0"/>
      <w:marBottom w:val="0"/>
      <w:divBdr>
        <w:top w:val="none" w:sz="0" w:space="0" w:color="auto"/>
        <w:left w:val="none" w:sz="0" w:space="0" w:color="auto"/>
        <w:bottom w:val="none" w:sz="0" w:space="0" w:color="auto"/>
        <w:right w:val="none" w:sz="0" w:space="0" w:color="auto"/>
      </w:divBdr>
    </w:div>
    <w:div w:id="974137598">
      <w:bodyDiv w:val="1"/>
      <w:marLeft w:val="0"/>
      <w:marRight w:val="0"/>
      <w:marTop w:val="0"/>
      <w:marBottom w:val="0"/>
      <w:divBdr>
        <w:top w:val="none" w:sz="0" w:space="0" w:color="auto"/>
        <w:left w:val="none" w:sz="0" w:space="0" w:color="auto"/>
        <w:bottom w:val="none" w:sz="0" w:space="0" w:color="auto"/>
        <w:right w:val="none" w:sz="0" w:space="0" w:color="auto"/>
      </w:divBdr>
    </w:div>
    <w:div w:id="1102798218">
      <w:bodyDiv w:val="1"/>
      <w:marLeft w:val="0"/>
      <w:marRight w:val="0"/>
      <w:marTop w:val="0"/>
      <w:marBottom w:val="0"/>
      <w:divBdr>
        <w:top w:val="none" w:sz="0" w:space="0" w:color="auto"/>
        <w:left w:val="none" w:sz="0" w:space="0" w:color="auto"/>
        <w:bottom w:val="none" w:sz="0" w:space="0" w:color="auto"/>
        <w:right w:val="none" w:sz="0" w:space="0" w:color="auto"/>
      </w:divBdr>
    </w:div>
    <w:div w:id="1430006074">
      <w:bodyDiv w:val="1"/>
      <w:marLeft w:val="0"/>
      <w:marRight w:val="0"/>
      <w:marTop w:val="0"/>
      <w:marBottom w:val="0"/>
      <w:divBdr>
        <w:top w:val="none" w:sz="0" w:space="0" w:color="auto"/>
        <w:left w:val="none" w:sz="0" w:space="0" w:color="auto"/>
        <w:bottom w:val="none" w:sz="0" w:space="0" w:color="auto"/>
        <w:right w:val="none" w:sz="0" w:space="0" w:color="auto"/>
      </w:divBdr>
    </w:div>
    <w:div w:id="1504469461">
      <w:bodyDiv w:val="1"/>
      <w:marLeft w:val="0"/>
      <w:marRight w:val="0"/>
      <w:marTop w:val="0"/>
      <w:marBottom w:val="0"/>
      <w:divBdr>
        <w:top w:val="none" w:sz="0" w:space="0" w:color="auto"/>
        <w:left w:val="none" w:sz="0" w:space="0" w:color="auto"/>
        <w:bottom w:val="none" w:sz="0" w:space="0" w:color="auto"/>
        <w:right w:val="none" w:sz="0" w:space="0" w:color="auto"/>
      </w:divBdr>
      <w:divsChild>
        <w:div w:id="984236661">
          <w:marLeft w:val="0"/>
          <w:marRight w:val="0"/>
          <w:marTop w:val="0"/>
          <w:marBottom w:val="0"/>
          <w:divBdr>
            <w:top w:val="none" w:sz="0" w:space="0" w:color="auto"/>
            <w:left w:val="none" w:sz="0" w:space="0" w:color="auto"/>
            <w:bottom w:val="none" w:sz="0" w:space="0" w:color="auto"/>
            <w:right w:val="none" w:sz="0" w:space="0" w:color="auto"/>
          </w:divBdr>
        </w:div>
        <w:div w:id="461072024">
          <w:marLeft w:val="0"/>
          <w:marRight w:val="0"/>
          <w:marTop w:val="0"/>
          <w:marBottom w:val="0"/>
          <w:divBdr>
            <w:top w:val="none" w:sz="0" w:space="0" w:color="auto"/>
            <w:left w:val="none" w:sz="0" w:space="0" w:color="auto"/>
            <w:bottom w:val="none" w:sz="0" w:space="0" w:color="auto"/>
            <w:right w:val="none" w:sz="0" w:space="0" w:color="auto"/>
          </w:divBdr>
        </w:div>
        <w:div w:id="2120249322">
          <w:marLeft w:val="0"/>
          <w:marRight w:val="0"/>
          <w:marTop w:val="0"/>
          <w:marBottom w:val="0"/>
          <w:divBdr>
            <w:top w:val="none" w:sz="0" w:space="0" w:color="auto"/>
            <w:left w:val="none" w:sz="0" w:space="0" w:color="auto"/>
            <w:bottom w:val="none" w:sz="0" w:space="0" w:color="auto"/>
            <w:right w:val="none" w:sz="0" w:space="0" w:color="auto"/>
          </w:divBdr>
        </w:div>
        <w:div w:id="715470066">
          <w:marLeft w:val="0"/>
          <w:marRight w:val="0"/>
          <w:marTop w:val="0"/>
          <w:marBottom w:val="0"/>
          <w:divBdr>
            <w:top w:val="none" w:sz="0" w:space="0" w:color="auto"/>
            <w:left w:val="none" w:sz="0" w:space="0" w:color="auto"/>
            <w:bottom w:val="none" w:sz="0" w:space="0" w:color="auto"/>
            <w:right w:val="none" w:sz="0" w:space="0" w:color="auto"/>
          </w:divBdr>
        </w:div>
        <w:div w:id="955988884">
          <w:marLeft w:val="0"/>
          <w:marRight w:val="0"/>
          <w:marTop w:val="0"/>
          <w:marBottom w:val="0"/>
          <w:divBdr>
            <w:top w:val="none" w:sz="0" w:space="0" w:color="auto"/>
            <w:left w:val="none" w:sz="0" w:space="0" w:color="auto"/>
            <w:bottom w:val="none" w:sz="0" w:space="0" w:color="auto"/>
            <w:right w:val="none" w:sz="0" w:space="0" w:color="auto"/>
          </w:divBdr>
        </w:div>
        <w:div w:id="892543147">
          <w:marLeft w:val="0"/>
          <w:marRight w:val="0"/>
          <w:marTop w:val="0"/>
          <w:marBottom w:val="0"/>
          <w:divBdr>
            <w:top w:val="none" w:sz="0" w:space="0" w:color="auto"/>
            <w:left w:val="none" w:sz="0" w:space="0" w:color="auto"/>
            <w:bottom w:val="none" w:sz="0" w:space="0" w:color="auto"/>
            <w:right w:val="none" w:sz="0" w:space="0" w:color="auto"/>
          </w:divBdr>
        </w:div>
      </w:divsChild>
    </w:div>
    <w:div w:id="1739472824">
      <w:bodyDiv w:val="1"/>
      <w:marLeft w:val="0"/>
      <w:marRight w:val="0"/>
      <w:marTop w:val="0"/>
      <w:marBottom w:val="0"/>
      <w:divBdr>
        <w:top w:val="none" w:sz="0" w:space="0" w:color="auto"/>
        <w:left w:val="none" w:sz="0" w:space="0" w:color="auto"/>
        <w:bottom w:val="none" w:sz="0" w:space="0" w:color="auto"/>
        <w:right w:val="none" w:sz="0" w:space="0" w:color="auto"/>
      </w:divBdr>
    </w:div>
    <w:div w:id="1952087114">
      <w:bodyDiv w:val="1"/>
      <w:marLeft w:val="0"/>
      <w:marRight w:val="0"/>
      <w:marTop w:val="0"/>
      <w:marBottom w:val="0"/>
      <w:divBdr>
        <w:top w:val="none" w:sz="0" w:space="0" w:color="auto"/>
        <w:left w:val="none" w:sz="0" w:space="0" w:color="auto"/>
        <w:bottom w:val="none" w:sz="0" w:space="0" w:color="auto"/>
        <w:right w:val="none" w:sz="0" w:space="0" w:color="auto"/>
      </w:divBdr>
    </w:div>
    <w:div w:id="20950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40704-0A95-43DA-BB9D-4FDF5CB2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Hirt</dc:creator>
  <cp:keywords/>
  <dc:description/>
  <cp:lastModifiedBy>Brian Hirt</cp:lastModifiedBy>
  <cp:revision>2</cp:revision>
  <dcterms:created xsi:type="dcterms:W3CDTF">2024-08-15T16:15:00Z</dcterms:created>
  <dcterms:modified xsi:type="dcterms:W3CDTF">2024-08-15T16:15:00Z</dcterms:modified>
</cp:coreProperties>
</file>